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BF57" w14:textId="13704C1C" w:rsidR="00E75C6E" w:rsidRPr="009921ED" w:rsidRDefault="00E2757A" w:rsidP="002A6D68">
      <w:pPr>
        <w:spacing w:after="0" w:line="240" w:lineRule="auto"/>
        <w:jc w:val="center"/>
        <w:rPr>
          <w:rFonts w:ascii="Arial" w:hAnsi="Arial" w:cs="Arial"/>
        </w:rPr>
      </w:pPr>
      <w:r w:rsidRPr="009921ED">
        <w:rPr>
          <w:rFonts w:ascii="Arial" w:hAnsi="Arial" w:cs="Arial"/>
        </w:rPr>
        <w:t>Cost Proposal</w:t>
      </w:r>
    </w:p>
    <w:p w14:paraId="562482C5" w14:textId="6D617012" w:rsidR="002A6D68" w:rsidRPr="009921ED" w:rsidRDefault="002A6D68" w:rsidP="002A6D68">
      <w:pPr>
        <w:spacing w:after="0" w:line="240" w:lineRule="auto"/>
        <w:jc w:val="center"/>
        <w:rPr>
          <w:rFonts w:ascii="Arial" w:hAnsi="Arial" w:cs="Arial"/>
        </w:rPr>
      </w:pPr>
      <w:r w:rsidRPr="009921ED">
        <w:rPr>
          <w:rFonts w:ascii="Arial" w:hAnsi="Arial" w:cs="Arial"/>
        </w:rPr>
        <w:t xml:space="preserve">RFP </w:t>
      </w:r>
      <w:r w:rsidR="0007641B">
        <w:rPr>
          <w:rFonts w:ascii="Arial" w:hAnsi="Arial" w:cs="Arial"/>
        </w:rPr>
        <w:t>6202</w:t>
      </w:r>
      <w:r w:rsidR="002F4364">
        <w:rPr>
          <w:rFonts w:ascii="Arial" w:hAnsi="Arial" w:cs="Arial"/>
        </w:rPr>
        <w:t xml:space="preserve"> </w:t>
      </w:r>
      <w:r w:rsidRPr="009921ED">
        <w:rPr>
          <w:rFonts w:ascii="Arial" w:hAnsi="Arial" w:cs="Arial"/>
        </w:rPr>
        <w:t>Z1</w:t>
      </w:r>
    </w:p>
    <w:p w14:paraId="1D908FA6" w14:textId="4DE3A55A" w:rsidR="002A6D68" w:rsidRPr="009921ED" w:rsidRDefault="002A6D68" w:rsidP="002A6D68">
      <w:pPr>
        <w:spacing w:after="0" w:line="240" w:lineRule="auto"/>
        <w:jc w:val="center"/>
        <w:rPr>
          <w:rFonts w:ascii="Arial" w:hAnsi="Arial" w:cs="Arial"/>
        </w:rPr>
      </w:pPr>
    </w:p>
    <w:p w14:paraId="314B4390" w14:textId="77777777" w:rsidR="002A6D68" w:rsidRPr="009921ED" w:rsidRDefault="002A6D68" w:rsidP="002A6D68">
      <w:pPr>
        <w:spacing w:after="0" w:line="240" w:lineRule="auto"/>
        <w:jc w:val="center"/>
        <w:rPr>
          <w:rFonts w:ascii="Arial" w:hAnsi="Arial" w:cs="Arial"/>
        </w:rPr>
      </w:pPr>
    </w:p>
    <w:p w14:paraId="637849BD" w14:textId="4E3984A0" w:rsidR="00E2757A" w:rsidRDefault="002A6D68">
      <w:pPr>
        <w:rPr>
          <w:rFonts w:ascii="Arial" w:hAnsi="Arial" w:cs="Arial"/>
        </w:rPr>
      </w:pPr>
      <w:r w:rsidRPr="009921ED">
        <w:rPr>
          <w:rFonts w:ascii="Arial" w:hAnsi="Arial" w:cs="Arial"/>
        </w:rPr>
        <w:t>Bidder Name:  _______________________________________________________________</w:t>
      </w:r>
    </w:p>
    <w:p w14:paraId="1865796E" w14:textId="7C8E2E3B" w:rsidR="00A8056F" w:rsidRPr="009921ED" w:rsidRDefault="00A8056F" w:rsidP="00A8056F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Bidder to complete the following cost proposal, including </w:t>
      </w:r>
      <w:r w:rsidRPr="00B73106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costs associated with each </w:t>
      </w:r>
      <w:r w:rsidR="00B73106">
        <w:rPr>
          <w:rFonts w:ascii="Arial" w:hAnsi="Arial" w:cs="Arial"/>
          <w:sz w:val="24"/>
          <w:szCs w:val="24"/>
        </w:rPr>
        <w:t>phase</w:t>
      </w:r>
      <w:r>
        <w:rPr>
          <w:rFonts w:ascii="Arial" w:hAnsi="Arial" w:cs="Arial"/>
          <w:sz w:val="24"/>
          <w:szCs w:val="24"/>
        </w:rPr>
        <w:t>.</w:t>
      </w:r>
      <w:r w:rsidR="00CF395D">
        <w:rPr>
          <w:rFonts w:ascii="Arial" w:hAnsi="Arial" w:cs="Arial"/>
          <w:sz w:val="24"/>
          <w:szCs w:val="24"/>
        </w:rPr>
        <w:t xml:space="preserve">  No additional costs will be allowed.</w:t>
      </w:r>
    </w:p>
    <w:tbl>
      <w:tblPr>
        <w:tblStyle w:val="TableGrid"/>
        <w:tblW w:w="9466" w:type="dxa"/>
        <w:jc w:val="center"/>
        <w:tblLook w:val="04A0" w:firstRow="1" w:lastRow="0" w:firstColumn="1" w:lastColumn="0" w:noHBand="0" w:noVBand="1"/>
      </w:tblPr>
      <w:tblGrid>
        <w:gridCol w:w="7195"/>
        <w:gridCol w:w="2271"/>
      </w:tblGrid>
      <w:tr w:rsidR="00404E85" w:rsidRPr="009921ED" w14:paraId="160E8C84" w14:textId="58700A7A" w:rsidTr="00404E85">
        <w:trPr>
          <w:trHeight w:val="240"/>
          <w:jc w:val="center"/>
        </w:trPr>
        <w:tc>
          <w:tcPr>
            <w:tcW w:w="7195" w:type="dxa"/>
            <w:shd w:val="clear" w:color="auto" w:fill="A6A6A6" w:themeFill="background1" w:themeFillShade="A6"/>
          </w:tcPr>
          <w:p w14:paraId="0B68FC39" w14:textId="22312606" w:rsidR="00404E85" w:rsidRPr="009921ED" w:rsidRDefault="00404E85" w:rsidP="00404E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 Mitigation Plan for the Year 2021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55A0D4BF" w14:textId="12BD4E83" w:rsidR="00404E85" w:rsidRPr="009921ED" w:rsidRDefault="00404E85" w:rsidP="00404E85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Contract Period</w:t>
            </w:r>
            <w:r w:rsidRPr="00992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790E" w:rsidRPr="009921ED" w14:paraId="53084D4D" w14:textId="6259D586" w:rsidTr="00404E85">
        <w:trPr>
          <w:trHeight w:val="240"/>
          <w:jc w:val="center"/>
        </w:trPr>
        <w:tc>
          <w:tcPr>
            <w:tcW w:w="7195" w:type="dxa"/>
          </w:tcPr>
          <w:p w14:paraId="23AA3036" w14:textId="7A2D4006" w:rsidR="00E4790E" w:rsidRPr="009921ED" w:rsidRDefault="00E4790E" w:rsidP="00404E85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9921ED">
              <w:rPr>
                <w:rFonts w:ascii="Arial" w:hAnsi="Arial" w:cs="Arial"/>
                <w:b/>
              </w:rPr>
              <w:t>Phase I</w:t>
            </w:r>
            <w:r w:rsidRPr="009921ED">
              <w:rPr>
                <w:rFonts w:ascii="Arial" w:hAnsi="Arial" w:cs="Arial"/>
                <w:b/>
              </w:rPr>
              <w:tab/>
            </w:r>
          </w:p>
        </w:tc>
        <w:tc>
          <w:tcPr>
            <w:tcW w:w="2271" w:type="dxa"/>
            <w:vMerge w:val="restart"/>
            <w:vAlign w:val="center"/>
          </w:tcPr>
          <w:p w14:paraId="2B6173DC" w14:textId="77FB00C1" w:rsidR="00E4790E" w:rsidRPr="009921ED" w:rsidRDefault="00E4790E" w:rsidP="00404E85">
            <w:pPr>
              <w:ind w:left="1"/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</w:tr>
      <w:bookmarkEnd w:id="0"/>
      <w:tr w:rsidR="00E4790E" w:rsidRPr="009921ED" w14:paraId="56AA2E26" w14:textId="1F1CFBEE" w:rsidTr="00404E85">
        <w:trPr>
          <w:trHeight w:val="253"/>
          <w:jc w:val="center"/>
        </w:trPr>
        <w:tc>
          <w:tcPr>
            <w:tcW w:w="7195" w:type="dxa"/>
          </w:tcPr>
          <w:p w14:paraId="008A59F8" w14:textId="3A1BE280" w:rsidR="00E4790E" w:rsidRPr="009921ED" w:rsidRDefault="00E4790E" w:rsidP="00404E85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 xml:space="preserve">Organize </w:t>
            </w:r>
            <w:r>
              <w:rPr>
                <w:rFonts w:ascii="Arial" w:hAnsi="Arial" w:cs="Arial"/>
              </w:rPr>
              <w:t>the Planning Process and Resources</w:t>
            </w:r>
          </w:p>
        </w:tc>
        <w:tc>
          <w:tcPr>
            <w:tcW w:w="2271" w:type="dxa"/>
            <w:vMerge/>
            <w:vAlign w:val="center"/>
          </w:tcPr>
          <w:p w14:paraId="35F9A36B" w14:textId="77777777" w:rsidR="00E4790E" w:rsidRPr="009921ED" w:rsidRDefault="00E4790E" w:rsidP="00404E85">
            <w:pPr>
              <w:rPr>
                <w:rFonts w:ascii="Arial" w:hAnsi="Arial" w:cs="Arial"/>
              </w:rPr>
            </w:pPr>
          </w:p>
        </w:tc>
      </w:tr>
      <w:tr w:rsidR="00E4790E" w:rsidRPr="009921ED" w14:paraId="337FAF6C" w14:textId="2BDA1720" w:rsidTr="00404E85">
        <w:trPr>
          <w:trHeight w:val="240"/>
          <w:jc w:val="center"/>
        </w:trPr>
        <w:tc>
          <w:tcPr>
            <w:tcW w:w="7195" w:type="dxa"/>
          </w:tcPr>
          <w:p w14:paraId="59B94457" w14:textId="03D364CB" w:rsidR="00E4790E" w:rsidRPr="009921ED" w:rsidRDefault="00E4790E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Identity, document meetings and engagements with key stakeholders</w:t>
            </w:r>
          </w:p>
        </w:tc>
        <w:tc>
          <w:tcPr>
            <w:tcW w:w="2271" w:type="dxa"/>
            <w:vMerge/>
            <w:vAlign w:val="center"/>
          </w:tcPr>
          <w:p w14:paraId="68B5FA2B" w14:textId="77777777" w:rsidR="00E4790E" w:rsidRPr="009921ED" w:rsidRDefault="00E4790E" w:rsidP="00404E85">
            <w:pPr>
              <w:rPr>
                <w:rFonts w:ascii="Arial" w:hAnsi="Arial" w:cs="Arial"/>
              </w:rPr>
            </w:pPr>
          </w:p>
        </w:tc>
      </w:tr>
      <w:tr w:rsidR="00E4790E" w:rsidRPr="009921ED" w14:paraId="21BB06D9" w14:textId="53FAB08C" w:rsidTr="00404E85">
        <w:trPr>
          <w:trHeight w:val="253"/>
          <w:jc w:val="center"/>
        </w:trPr>
        <w:tc>
          <w:tcPr>
            <w:tcW w:w="7195" w:type="dxa"/>
          </w:tcPr>
          <w:p w14:paraId="505681B6" w14:textId="1AECD262" w:rsidR="00E4790E" w:rsidRPr="009921ED" w:rsidRDefault="00E4790E" w:rsidP="00404E85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 xml:space="preserve"> the planning process including coordination with stakeholders in developing the Hazard Mitigation Plan (HMP)</w:t>
            </w:r>
            <w:r w:rsidRPr="009921ED">
              <w:rPr>
                <w:rFonts w:ascii="Arial" w:hAnsi="Arial" w:cs="Arial"/>
              </w:rPr>
              <w:tab/>
            </w:r>
          </w:p>
        </w:tc>
        <w:tc>
          <w:tcPr>
            <w:tcW w:w="2271" w:type="dxa"/>
            <w:vMerge/>
            <w:vAlign w:val="center"/>
          </w:tcPr>
          <w:p w14:paraId="5353CE70" w14:textId="77777777" w:rsidR="00E4790E" w:rsidRPr="009921ED" w:rsidRDefault="00E4790E" w:rsidP="00404E85">
            <w:pPr>
              <w:rPr>
                <w:rFonts w:ascii="Arial" w:hAnsi="Arial" w:cs="Arial"/>
              </w:rPr>
            </w:pPr>
          </w:p>
        </w:tc>
      </w:tr>
      <w:tr w:rsidR="00E4790E" w:rsidRPr="009921ED" w14:paraId="4DF24EB9" w14:textId="77777777" w:rsidTr="00404E85">
        <w:trPr>
          <w:trHeight w:val="253"/>
          <w:jc w:val="center"/>
        </w:trPr>
        <w:tc>
          <w:tcPr>
            <w:tcW w:w="7195" w:type="dxa"/>
          </w:tcPr>
          <w:p w14:paraId="7B83A3BA" w14:textId="4A9E196C" w:rsidR="00E4790E" w:rsidRPr="009921ED" w:rsidRDefault="00E4790E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technical assistance to facilitate the planning process with external stakeholders and NEMA</w:t>
            </w:r>
          </w:p>
        </w:tc>
        <w:tc>
          <w:tcPr>
            <w:tcW w:w="2271" w:type="dxa"/>
            <w:vMerge/>
            <w:vAlign w:val="center"/>
          </w:tcPr>
          <w:p w14:paraId="042D03AA" w14:textId="77777777" w:rsidR="00E4790E" w:rsidRPr="009921ED" w:rsidRDefault="00E4790E" w:rsidP="00404E85">
            <w:pPr>
              <w:rPr>
                <w:rFonts w:ascii="Arial" w:hAnsi="Arial" w:cs="Arial"/>
              </w:rPr>
            </w:pPr>
          </w:p>
        </w:tc>
      </w:tr>
      <w:tr w:rsidR="00E4790E" w:rsidRPr="009921ED" w14:paraId="2E679CE5" w14:textId="77777777" w:rsidTr="00404E85">
        <w:trPr>
          <w:trHeight w:val="253"/>
          <w:jc w:val="center"/>
        </w:trPr>
        <w:tc>
          <w:tcPr>
            <w:tcW w:w="7195" w:type="dxa"/>
          </w:tcPr>
          <w:p w14:paraId="0A2D7B70" w14:textId="7E4B9E64" w:rsidR="00E4790E" w:rsidRDefault="00E4790E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2271" w:type="dxa"/>
            <w:vMerge/>
            <w:vAlign w:val="center"/>
          </w:tcPr>
          <w:p w14:paraId="0DE53D26" w14:textId="77777777" w:rsidR="00E4790E" w:rsidRPr="009921ED" w:rsidRDefault="00E4790E" w:rsidP="00404E85">
            <w:pPr>
              <w:rPr>
                <w:rFonts w:ascii="Arial" w:hAnsi="Arial" w:cs="Arial"/>
              </w:rPr>
            </w:pPr>
          </w:p>
        </w:tc>
      </w:tr>
      <w:tr w:rsidR="00E4790E" w:rsidRPr="009921ED" w14:paraId="03FA9E7D" w14:textId="77777777" w:rsidTr="00404E85">
        <w:trPr>
          <w:trHeight w:val="253"/>
          <w:jc w:val="center"/>
        </w:trPr>
        <w:tc>
          <w:tcPr>
            <w:tcW w:w="7195" w:type="dxa"/>
          </w:tcPr>
          <w:p w14:paraId="5A9F392A" w14:textId="5C9252C9" w:rsidR="00E4790E" w:rsidRDefault="00E4790E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2271" w:type="dxa"/>
            <w:vMerge/>
            <w:vAlign w:val="center"/>
          </w:tcPr>
          <w:p w14:paraId="2960DC92" w14:textId="77777777" w:rsidR="00E4790E" w:rsidRPr="009921ED" w:rsidRDefault="00E4790E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61D2726C" w14:textId="4FFCDEB3" w:rsidTr="00404E85">
        <w:trPr>
          <w:trHeight w:val="253"/>
          <w:jc w:val="center"/>
        </w:trPr>
        <w:tc>
          <w:tcPr>
            <w:tcW w:w="7195" w:type="dxa"/>
          </w:tcPr>
          <w:p w14:paraId="41BBEF27" w14:textId="67442318" w:rsidR="00404E85" w:rsidRPr="009921ED" w:rsidRDefault="00404E85" w:rsidP="00404E85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  <w:b/>
              </w:rPr>
              <w:t>Phase II</w:t>
            </w:r>
            <w:r w:rsidRPr="009921ED">
              <w:rPr>
                <w:rFonts w:ascii="Arial" w:hAnsi="Arial" w:cs="Arial"/>
                <w:b/>
              </w:rPr>
              <w:tab/>
            </w:r>
          </w:p>
        </w:tc>
        <w:tc>
          <w:tcPr>
            <w:tcW w:w="2271" w:type="dxa"/>
            <w:vMerge w:val="restart"/>
            <w:vAlign w:val="center"/>
          </w:tcPr>
          <w:p w14:paraId="32F855CA" w14:textId="0B5E81D9" w:rsidR="00404E85" w:rsidRPr="009921ED" w:rsidRDefault="00404E85" w:rsidP="00404E85">
            <w:pPr>
              <w:ind w:left="1"/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</w:tr>
      <w:tr w:rsidR="00404E85" w:rsidRPr="009921ED" w14:paraId="727454BB" w14:textId="77777777" w:rsidTr="00404E85">
        <w:trPr>
          <w:trHeight w:val="240"/>
          <w:jc w:val="center"/>
        </w:trPr>
        <w:tc>
          <w:tcPr>
            <w:tcW w:w="7195" w:type="dxa"/>
          </w:tcPr>
          <w:p w14:paraId="2371DC30" w14:textId="7D5841BE" w:rsidR="00404E85" w:rsidRPr="00731A72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Risks and Capabilities</w:t>
            </w:r>
          </w:p>
        </w:tc>
        <w:tc>
          <w:tcPr>
            <w:tcW w:w="2271" w:type="dxa"/>
            <w:vMerge/>
            <w:vAlign w:val="center"/>
          </w:tcPr>
          <w:p w14:paraId="6218F4CD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0298E090" w14:textId="59C89121" w:rsidTr="00404E85">
        <w:trPr>
          <w:trHeight w:val="240"/>
          <w:jc w:val="center"/>
        </w:trPr>
        <w:tc>
          <w:tcPr>
            <w:tcW w:w="7195" w:type="dxa"/>
          </w:tcPr>
          <w:p w14:paraId="617C8F78" w14:textId="46A905D0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Profile and review all hazard events from 2014 and 2019 state and local mitigation plans</w:t>
            </w:r>
            <w:r w:rsidRPr="009921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any other plans as required by NEMA</w:t>
            </w:r>
          </w:p>
        </w:tc>
        <w:tc>
          <w:tcPr>
            <w:tcW w:w="2271" w:type="dxa"/>
            <w:vMerge/>
            <w:vAlign w:val="center"/>
          </w:tcPr>
          <w:p w14:paraId="7E748ACE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16260FD3" w14:textId="527ADB4C" w:rsidTr="00404E85">
        <w:trPr>
          <w:trHeight w:val="240"/>
          <w:jc w:val="center"/>
        </w:trPr>
        <w:tc>
          <w:tcPr>
            <w:tcW w:w="7195" w:type="dxa"/>
          </w:tcPr>
          <w:p w14:paraId="3DEBB25B" w14:textId="0DEC762C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probability of future occurrence of hazards</w:t>
            </w:r>
          </w:p>
        </w:tc>
        <w:tc>
          <w:tcPr>
            <w:tcW w:w="2271" w:type="dxa"/>
            <w:vMerge/>
            <w:vAlign w:val="center"/>
          </w:tcPr>
          <w:p w14:paraId="4E3BC8A0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3ED5F76F" w14:textId="71A75B3D" w:rsidTr="00404E85">
        <w:trPr>
          <w:trHeight w:val="253"/>
          <w:jc w:val="center"/>
        </w:trPr>
        <w:tc>
          <w:tcPr>
            <w:tcW w:w="7195" w:type="dxa"/>
          </w:tcPr>
          <w:p w14:paraId="4D39D610" w14:textId="485A0CFD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vulnerability to the hazards, identify assess impacted</w:t>
            </w:r>
          </w:p>
        </w:tc>
        <w:tc>
          <w:tcPr>
            <w:tcW w:w="2271" w:type="dxa"/>
            <w:vMerge/>
            <w:vAlign w:val="center"/>
          </w:tcPr>
          <w:p w14:paraId="3C642799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3294EA64" w14:textId="77777777" w:rsidTr="00404E85">
        <w:trPr>
          <w:trHeight w:val="253"/>
          <w:jc w:val="center"/>
        </w:trPr>
        <w:tc>
          <w:tcPr>
            <w:tcW w:w="7195" w:type="dxa"/>
          </w:tcPr>
          <w:p w14:paraId="223536DC" w14:textId="49E8FBF5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potential losses as a result of the hazards identified</w:t>
            </w:r>
          </w:p>
        </w:tc>
        <w:tc>
          <w:tcPr>
            <w:tcW w:w="2271" w:type="dxa"/>
            <w:vMerge/>
            <w:vAlign w:val="center"/>
          </w:tcPr>
          <w:p w14:paraId="6E8655C2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1553643F" w14:textId="77777777" w:rsidTr="00404E85">
        <w:trPr>
          <w:trHeight w:val="253"/>
          <w:jc w:val="center"/>
        </w:trPr>
        <w:tc>
          <w:tcPr>
            <w:tcW w:w="7195" w:type="dxa"/>
          </w:tcPr>
          <w:p w14:paraId="157B9959" w14:textId="536943CF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2271" w:type="dxa"/>
            <w:vMerge/>
            <w:vAlign w:val="center"/>
          </w:tcPr>
          <w:p w14:paraId="41B69A89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7F97684F" w14:textId="77777777" w:rsidTr="00404E85">
        <w:trPr>
          <w:trHeight w:val="253"/>
          <w:jc w:val="center"/>
        </w:trPr>
        <w:tc>
          <w:tcPr>
            <w:tcW w:w="7195" w:type="dxa"/>
          </w:tcPr>
          <w:p w14:paraId="5D44FEC7" w14:textId="4F158401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2271" w:type="dxa"/>
            <w:vMerge/>
            <w:vAlign w:val="center"/>
          </w:tcPr>
          <w:p w14:paraId="3AEF0B75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69E1AB11" w14:textId="08987488" w:rsidTr="00404E85">
        <w:trPr>
          <w:trHeight w:val="240"/>
          <w:jc w:val="center"/>
        </w:trPr>
        <w:tc>
          <w:tcPr>
            <w:tcW w:w="7195" w:type="dxa"/>
          </w:tcPr>
          <w:p w14:paraId="31822C13" w14:textId="72C02081" w:rsidR="00404E85" w:rsidRPr="009921ED" w:rsidRDefault="00404E85" w:rsidP="00404E85">
            <w:pPr>
              <w:rPr>
                <w:rFonts w:ascii="Arial" w:hAnsi="Arial" w:cs="Arial"/>
                <w:b/>
              </w:rPr>
            </w:pPr>
            <w:r w:rsidRPr="009921ED">
              <w:rPr>
                <w:rFonts w:ascii="Arial" w:hAnsi="Arial" w:cs="Arial"/>
                <w:b/>
              </w:rPr>
              <w:t xml:space="preserve">Phase III </w:t>
            </w:r>
          </w:p>
        </w:tc>
        <w:tc>
          <w:tcPr>
            <w:tcW w:w="2271" w:type="dxa"/>
            <w:vMerge w:val="restart"/>
            <w:vAlign w:val="center"/>
          </w:tcPr>
          <w:p w14:paraId="5BBB49E4" w14:textId="4C37060B" w:rsidR="00404E85" w:rsidRPr="009921ED" w:rsidRDefault="00404E85" w:rsidP="00404E85">
            <w:pPr>
              <w:ind w:left="1"/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</w:tr>
      <w:tr w:rsidR="00404E85" w:rsidRPr="009921ED" w14:paraId="0CA80AD1" w14:textId="77777777" w:rsidTr="00404E85">
        <w:trPr>
          <w:trHeight w:val="240"/>
          <w:jc w:val="center"/>
        </w:trPr>
        <w:tc>
          <w:tcPr>
            <w:tcW w:w="7195" w:type="dxa"/>
          </w:tcPr>
          <w:p w14:paraId="63C4132A" w14:textId="60357834" w:rsidR="00404E85" w:rsidRPr="00EB1B37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development of a Mitigation Strategy</w:t>
            </w:r>
          </w:p>
        </w:tc>
        <w:tc>
          <w:tcPr>
            <w:tcW w:w="2271" w:type="dxa"/>
            <w:vMerge/>
            <w:vAlign w:val="center"/>
          </w:tcPr>
          <w:p w14:paraId="74200D38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1050C16A" w14:textId="50C4E94B" w:rsidTr="00404E85">
        <w:trPr>
          <w:trHeight w:val="240"/>
          <w:jc w:val="center"/>
        </w:trPr>
        <w:tc>
          <w:tcPr>
            <w:tcW w:w="7195" w:type="dxa"/>
          </w:tcPr>
          <w:p w14:paraId="116CA709" w14:textId="185587CA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Mitigation Goals </w:t>
            </w:r>
          </w:p>
        </w:tc>
        <w:tc>
          <w:tcPr>
            <w:tcW w:w="2271" w:type="dxa"/>
            <w:vMerge/>
            <w:vAlign w:val="center"/>
          </w:tcPr>
          <w:p w14:paraId="2D36CFF1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20D930BD" w14:textId="49F77F94" w:rsidTr="00404E85">
        <w:trPr>
          <w:trHeight w:val="253"/>
          <w:jc w:val="center"/>
        </w:trPr>
        <w:tc>
          <w:tcPr>
            <w:tcW w:w="7195" w:type="dxa"/>
          </w:tcPr>
          <w:p w14:paraId="0518BB61" w14:textId="0ABD1A9B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Repetitive Loss (RL)</w:t>
            </w:r>
          </w:p>
        </w:tc>
        <w:tc>
          <w:tcPr>
            <w:tcW w:w="2271" w:type="dxa"/>
            <w:vMerge/>
            <w:vAlign w:val="center"/>
          </w:tcPr>
          <w:p w14:paraId="36E62F53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0294B13C" w14:textId="593FB1C1" w:rsidTr="00404E85">
        <w:trPr>
          <w:trHeight w:val="240"/>
          <w:jc w:val="center"/>
        </w:trPr>
        <w:tc>
          <w:tcPr>
            <w:tcW w:w="7195" w:type="dxa"/>
          </w:tcPr>
          <w:p w14:paraId="472F747D" w14:textId="6DDCF379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Severe Repetitive Loss (SRL)</w:t>
            </w:r>
          </w:p>
        </w:tc>
        <w:tc>
          <w:tcPr>
            <w:tcW w:w="2271" w:type="dxa"/>
            <w:vMerge/>
            <w:vAlign w:val="center"/>
          </w:tcPr>
          <w:p w14:paraId="7B932ADA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7B78D34E" w14:textId="77777777" w:rsidTr="00404E85">
        <w:trPr>
          <w:trHeight w:val="240"/>
          <w:jc w:val="center"/>
        </w:trPr>
        <w:tc>
          <w:tcPr>
            <w:tcW w:w="7195" w:type="dxa"/>
          </w:tcPr>
          <w:p w14:paraId="50D97567" w14:textId="6D3D2B55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Technical Assistance to ensure HMP is consistent with new laws, policies or regulations at the federal, state, or local level</w:t>
            </w:r>
          </w:p>
        </w:tc>
        <w:tc>
          <w:tcPr>
            <w:tcW w:w="2271" w:type="dxa"/>
            <w:vMerge/>
            <w:vAlign w:val="center"/>
          </w:tcPr>
          <w:p w14:paraId="4179DF50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145742F3" w14:textId="77777777" w:rsidTr="00404E85">
        <w:trPr>
          <w:trHeight w:val="240"/>
          <w:jc w:val="center"/>
        </w:trPr>
        <w:tc>
          <w:tcPr>
            <w:tcW w:w="7195" w:type="dxa"/>
          </w:tcPr>
          <w:p w14:paraId="2E1E8871" w14:textId="23813995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2271" w:type="dxa"/>
            <w:vMerge/>
            <w:vAlign w:val="center"/>
          </w:tcPr>
          <w:p w14:paraId="64651158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35206281" w14:textId="77777777" w:rsidTr="00404E85">
        <w:trPr>
          <w:trHeight w:val="240"/>
          <w:jc w:val="center"/>
        </w:trPr>
        <w:tc>
          <w:tcPr>
            <w:tcW w:w="7195" w:type="dxa"/>
          </w:tcPr>
          <w:p w14:paraId="0C0539CB" w14:textId="71A72C26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2271" w:type="dxa"/>
            <w:vMerge/>
            <w:vAlign w:val="center"/>
          </w:tcPr>
          <w:p w14:paraId="3F86E588" w14:textId="77777777" w:rsidR="00404E85" w:rsidRPr="009921ED" w:rsidRDefault="00404E85" w:rsidP="00404E85">
            <w:pPr>
              <w:rPr>
                <w:rFonts w:ascii="Arial" w:hAnsi="Arial" w:cs="Arial"/>
              </w:rPr>
            </w:pPr>
          </w:p>
        </w:tc>
      </w:tr>
      <w:tr w:rsidR="00404E85" w:rsidRPr="009921ED" w14:paraId="02DE50B1" w14:textId="77777777" w:rsidTr="00404E85">
        <w:trPr>
          <w:trHeight w:val="233"/>
          <w:jc w:val="center"/>
        </w:trPr>
        <w:tc>
          <w:tcPr>
            <w:tcW w:w="7195" w:type="dxa"/>
          </w:tcPr>
          <w:p w14:paraId="14C10FBA" w14:textId="33EC7D5E" w:rsidR="00404E85" w:rsidRPr="00AD5F2B" w:rsidRDefault="00404E85" w:rsidP="00404E85">
            <w:pPr>
              <w:rPr>
                <w:rFonts w:ascii="Arial" w:hAnsi="Arial" w:cs="Arial"/>
                <w:b/>
              </w:rPr>
            </w:pPr>
            <w:r w:rsidRPr="00AD5F2B">
              <w:rPr>
                <w:rFonts w:ascii="Arial" w:hAnsi="Arial" w:cs="Arial"/>
                <w:b/>
              </w:rPr>
              <w:t>Phase IV</w:t>
            </w:r>
          </w:p>
        </w:tc>
        <w:tc>
          <w:tcPr>
            <w:tcW w:w="2271" w:type="dxa"/>
            <w:vMerge w:val="restart"/>
            <w:vAlign w:val="center"/>
          </w:tcPr>
          <w:p w14:paraId="4D850359" w14:textId="222EDF4B" w:rsidR="00404E85" w:rsidRPr="009921ED" w:rsidRDefault="00404E85" w:rsidP="00404E85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04E85" w:rsidRPr="009921ED" w14:paraId="433404F8" w14:textId="77777777" w:rsidTr="00404E85">
        <w:trPr>
          <w:trHeight w:val="233"/>
          <w:jc w:val="center"/>
        </w:trPr>
        <w:tc>
          <w:tcPr>
            <w:tcW w:w="7195" w:type="dxa"/>
          </w:tcPr>
          <w:p w14:paraId="1C61FCEC" w14:textId="232D0140" w:rsidR="00404E85" w:rsidRPr="008C2B51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draft HMP plan to NEMA for review no later than August 31, 2020</w:t>
            </w:r>
          </w:p>
        </w:tc>
        <w:tc>
          <w:tcPr>
            <w:tcW w:w="2271" w:type="dxa"/>
            <w:vMerge/>
            <w:vAlign w:val="center"/>
          </w:tcPr>
          <w:p w14:paraId="7630A4ED" w14:textId="77777777" w:rsidR="00404E85" w:rsidRPr="009921ED" w:rsidRDefault="00404E85" w:rsidP="00404E85">
            <w:pPr>
              <w:ind w:left="911"/>
              <w:rPr>
                <w:rFonts w:ascii="Arial" w:hAnsi="Arial" w:cs="Arial"/>
              </w:rPr>
            </w:pPr>
          </w:p>
        </w:tc>
      </w:tr>
      <w:tr w:rsidR="00404E85" w:rsidRPr="009921ED" w14:paraId="7E1E3874" w14:textId="77777777" w:rsidTr="00404E85">
        <w:trPr>
          <w:trHeight w:val="233"/>
          <w:jc w:val="center"/>
        </w:trPr>
        <w:tc>
          <w:tcPr>
            <w:tcW w:w="7195" w:type="dxa"/>
          </w:tcPr>
          <w:p w14:paraId="2B5971D5" w14:textId="6EAB7443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2271" w:type="dxa"/>
            <w:vMerge/>
            <w:vAlign w:val="center"/>
          </w:tcPr>
          <w:p w14:paraId="2170C40F" w14:textId="77777777" w:rsidR="00404E85" w:rsidRPr="009921ED" w:rsidRDefault="00404E85" w:rsidP="00404E85">
            <w:pPr>
              <w:ind w:left="911"/>
              <w:rPr>
                <w:rFonts w:ascii="Arial" w:hAnsi="Arial" w:cs="Arial"/>
              </w:rPr>
            </w:pPr>
          </w:p>
        </w:tc>
      </w:tr>
      <w:tr w:rsidR="00404E85" w:rsidRPr="009921ED" w14:paraId="14BDAA50" w14:textId="77777777" w:rsidTr="00404E85">
        <w:trPr>
          <w:trHeight w:val="233"/>
          <w:jc w:val="center"/>
        </w:trPr>
        <w:tc>
          <w:tcPr>
            <w:tcW w:w="7195" w:type="dxa"/>
          </w:tcPr>
          <w:p w14:paraId="1195F4FE" w14:textId="4B90E349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2271" w:type="dxa"/>
            <w:vMerge/>
            <w:vAlign w:val="center"/>
          </w:tcPr>
          <w:p w14:paraId="40E4632E" w14:textId="77777777" w:rsidR="00404E85" w:rsidRPr="009921ED" w:rsidRDefault="00404E85" w:rsidP="00404E85">
            <w:pPr>
              <w:ind w:left="911"/>
              <w:rPr>
                <w:rFonts w:ascii="Arial" w:hAnsi="Arial" w:cs="Arial"/>
              </w:rPr>
            </w:pPr>
          </w:p>
        </w:tc>
      </w:tr>
      <w:tr w:rsidR="00404E85" w:rsidRPr="009921ED" w14:paraId="42FE0D1E" w14:textId="77777777" w:rsidTr="00404E85">
        <w:trPr>
          <w:trHeight w:val="269"/>
          <w:jc w:val="center"/>
        </w:trPr>
        <w:tc>
          <w:tcPr>
            <w:tcW w:w="7195" w:type="dxa"/>
          </w:tcPr>
          <w:p w14:paraId="0E3EC383" w14:textId="317ECA9B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input for a method and schedule for keeping the plan current</w:t>
            </w:r>
          </w:p>
        </w:tc>
        <w:tc>
          <w:tcPr>
            <w:tcW w:w="2271" w:type="dxa"/>
            <w:vMerge/>
            <w:vAlign w:val="center"/>
          </w:tcPr>
          <w:p w14:paraId="18DF20E7" w14:textId="77777777" w:rsidR="00404E85" w:rsidRPr="009921ED" w:rsidRDefault="00404E85" w:rsidP="00404E85">
            <w:pPr>
              <w:ind w:left="911"/>
              <w:rPr>
                <w:rFonts w:ascii="Arial" w:hAnsi="Arial" w:cs="Arial"/>
              </w:rPr>
            </w:pPr>
          </w:p>
        </w:tc>
      </w:tr>
      <w:tr w:rsidR="00404E85" w:rsidRPr="009921ED" w14:paraId="17A115F8" w14:textId="77777777" w:rsidTr="00404E85">
        <w:trPr>
          <w:trHeight w:val="251"/>
          <w:jc w:val="center"/>
        </w:trPr>
        <w:tc>
          <w:tcPr>
            <w:tcW w:w="7195" w:type="dxa"/>
          </w:tcPr>
          <w:p w14:paraId="0B380153" w14:textId="7C578C9B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HMP monitoring process</w:t>
            </w:r>
          </w:p>
        </w:tc>
        <w:tc>
          <w:tcPr>
            <w:tcW w:w="2271" w:type="dxa"/>
            <w:vMerge/>
            <w:vAlign w:val="center"/>
          </w:tcPr>
          <w:p w14:paraId="7E9790F5" w14:textId="77777777" w:rsidR="00404E85" w:rsidRPr="009921ED" w:rsidRDefault="00404E85" w:rsidP="00404E85">
            <w:pPr>
              <w:ind w:left="911"/>
              <w:rPr>
                <w:rFonts w:ascii="Arial" w:hAnsi="Arial" w:cs="Arial"/>
              </w:rPr>
            </w:pPr>
          </w:p>
        </w:tc>
      </w:tr>
      <w:tr w:rsidR="00404E85" w:rsidRPr="009921ED" w14:paraId="6DBBD3F8" w14:textId="77777777" w:rsidTr="00404E85">
        <w:trPr>
          <w:trHeight w:val="251"/>
          <w:jc w:val="center"/>
        </w:trPr>
        <w:tc>
          <w:tcPr>
            <w:tcW w:w="7195" w:type="dxa"/>
          </w:tcPr>
          <w:p w14:paraId="3B3B277D" w14:textId="30A6C6A6" w:rsidR="00404E85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the State Plan and Plan maintenance for submission to NEMA by September 30, 2020</w:t>
            </w:r>
          </w:p>
        </w:tc>
        <w:tc>
          <w:tcPr>
            <w:tcW w:w="2271" w:type="dxa"/>
            <w:vMerge/>
            <w:vAlign w:val="center"/>
          </w:tcPr>
          <w:p w14:paraId="6766CC63" w14:textId="77777777" w:rsidR="00404E85" w:rsidRPr="009921ED" w:rsidRDefault="00404E85" w:rsidP="00404E85">
            <w:pPr>
              <w:ind w:left="911"/>
              <w:rPr>
                <w:rFonts w:ascii="Arial" w:hAnsi="Arial" w:cs="Arial"/>
              </w:rPr>
            </w:pPr>
          </w:p>
        </w:tc>
      </w:tr>
      <w:tr w:rsidR="00404E85" w:rsidRPr="009921ED" w14:paraId="1880BFC4" w14:textId="187C1842" w:rsidTr="00404E85">
        <w:trPr>
          <w:trHeight w:val="332"/>
          <w:jc w:val="center"/>
        </w:trPr>
        <w:tc>
          <w:tcPr>
            <w:tcW w:w="7195" w:type="dxa"/>
          </w:tcPr>
          <w:p w14:paraId="62A96B28" w14:textId="24ABC49E" w:rsidR="00404E85" w:rsidRPr="009921ED" w:rsidRDefault="00404E85" w:rsidP="0040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Hazard Mitigation Plan</w:t>
            </w:r>
            <w:r w:rsidRPr="009921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6BBB6567" w14:textId="4174A7FF" w:rsidR="00404E85" w:rsidRPr="009921ED" w:rsidRDefault="00404E85" w:rsidP="00404E85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</w:tr>
    </w:tbl>
    <w:p w14:paraId="6BFB606A" w14:textId="7C36A300" w:rsidR="00E53FE5" w:rsidRDefault="00E53FE5">
      <w:pPr>
        <w:rPr>
          <w:rFonts w:ascii="Arial" w:hAnsi="Arial" w:cs="Arial"/>
        </w:rPr>
      </w:pPr>
    </w:p>
    <w:p w14:paraId="7F9566F6" w14:textId="755D17D7" w:rsidR="00A8056F" w:rsidRDefault="00A8056F">
      <w:pPr>
        <w:rPr>
          <w:rFonts w:ascii="Arial" w:hAnsi="Arial" w:cs="Arial"/>
          <w:b/>
        </w:rPr>
      </w:pPr>
    </w:p>
    <w:p w14:paraId="15066A5C" w14:textId="27C9B0EE" w:rsidR="00E2757A" w:rsidRPr="00A8056F" w:rsidRDefault="00A8056F">
      <w:pPr>
        <w:rPr>
          <w:rFonts w:ascii="Arial" w:hAnsi="Arial" w:cs="Arial"/>
          <w:b/>
        </w:rPr>
      </w:pPr>
      <w:r w:rsidRPr="00A8056F">
        <w:rPr>
          <w:rFonts w:ascii="Arial" w:hAnsi="Arial" w:cs="Arial"/>
          <w:b/>
        </w:rPr>
        <w:lastRenderedPageBreak/>
        <w:t>O</w:t>
      </w:r>
      <w:r w:rsidR="00E2757A" w:rsidRPr="00A8056F">
        <w:rPr>
          <w:rFonts w:ascii="Arial" w:hAnsi="Arial" w:cs="Arial"/>
          <w:b/>
        </w:rPr>
        <w:t>ptional Hourly Rates:</w:t>
      </w:r>
    </w:p>
    <w:p w14:paraId="16C97C2F" w14:textId="2AB3ADA4" w:rsidR="009921ED" w:rsidRPr="006F75A7" w:rsidRDefault="000C748B" w:rsidP="009921ED">
      <w:pPr>
        <w:pStyle w:val="Level4Body"/>
        <w:ind w:left="0"/>
        <w:rPr>
          <w:rFonts w:cs="Arial"/>
          <w:sz w:val="20"/>
        </w:rPr>
      </w:pPr>
      <w:r w:rsidRPr="009921ED">
        <w:rPr>
          <w:rFonts w:cs="Arial"/>
          <w:sz w:val="20"/>
        </w:rPr>
        <w:t>The State may require Monitoring and Technical Assistance on a</w:t>
      </w:r>
      <w:r w:rsidR="00531055">
        <w:rPr>
          <w:rFonts w:cs="Arial"/>
          <w:sz w:val="20"/>
        </w:rPr>
        <w:t>n as needed basis after Phase IV</w:t>
      </w:r>
      <w:r w:rsidRPr="009921ED">
        <w:rPr>
          <w:rFonts w:cs="Arial"/>
          <w:sz w:val="20"/>
        </w:rPr>
        <w:t xml:space="preserve">.  </w:t>
      </w:r>
      <w:r w:rsidR="009921ED" w:rsidRPr="006F75A7">
        <w:rPr>
          <w:rFonts w:cs="Arial"/>
          <w:sz w:val="20"/>
        </w:rPr>
        <w:t xml:space="preserve">There may arise from time to time a need for work not originally delineated in this RFP but considered within the scope of work. This additional work may stem from legislative mandates, emerging technologies, and/or </w:t>
      </w:r>
      <w:r w:rsidR="009921ED">
        <w:rPr>
          <w:rFonts w:cs="Arial"/>
          <w:sz w:val="20"/>
        </w:rPr>
        <w:t>additional disasters</w:t>
      </w:r>
      <w:r w:rsidR="009921ED" w:rsidRPr="006F75A7">
        <w:rPr>
          <w:rFonts w:cs="Arial"/>
          <w:sz w:val="20"/>
        </w:rPr>
        <w:t xml:space="preserve"> not otherwise addressed in this RFP or known at the time this RFP was issued. </w:t>
      </w:r>
    </w:p>
    <w:p w14:paraId="4AADDFAE" w14:textId="77777777" w:rsidR="009921ED" w:rsidRPr="006F75A7" w:rsidRDefault="009921ED" w:rsidP="009921ED">
      <w:pPr>
        <w:pStyle w:val="Level4Body"/>
        <w:ind w:left="0"/>
        <w:rPr>
          <w:rFonts w:cs="Arial"/>
          <w:sz w:val="20"/>
        </w:rPr>
      </w:pPr>
    </w:p>
    <w:p w14:paraId="0B6AF06E" w14:textId="32824B7B" w:rsidR="009921ED" w:rsidRPr="006F75A7" w:rsidRDefault="009921ED" w:rsidP="009921E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F75A7">
        <w:rPr>
          <w:rFonts w:ascii="Arial" w:hAnsi="Arial" w:cs="Arial"/>
          <w:sz w:val="20"/>
          <w:szCs w:val="20"/>
        </w:rPr>
        <w:t>Provide the hourly rate for additional consulting services for new time and materials projects that fall within the scope of this RFP that might be requested by</w:t>
      </w:r>
      <w:r w:rsidR="00531055">
        <w:rPr>
          <w:rFonts w:ascii="Arial" w:hAnsi="Arial" w:cs="Arial"/>
          <w:sz w:val="20"/>
          <w:szCs w:val="20"/>
        </w:rPr>
        <w:t xml:space="preserve"> NEMA</w:t>
      </w:r>
      <w:r w:rsidRPr="006F75A7">
        <w:rPr>
          <w:rFonts w:ascii="Arial" w:hAnsi="Arial" w:cs="Arial"/>
          <w:sz w:val="20"/>
          <w:szCs w:val="20"/>
        </w:rPr>
        <w:t xml:space="preserve">.  There is no guarantee regarding the number of hours that might be used. </w:t>
      </w:r>
    </w:p>
    <w:p w14:paraId="209653C0" w14:textId="77777777" w:rsidR="009921ED" w:rsidRPr="006F75A7" w:rsidRDefault="009921ED" w:rsidP="009921ED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4217B189" w14:textId="77777777" w:rsidR="009921ED" w:rsidRDefault="009921ED" w:rsidP="009921E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F75A7">
        <w:rPr>
          <w:rFonts w:ascii="Arial" w:hAnsi="Arial" w:cs="Arial"/>
          <w:sz w:val="20"/>
          <w:szCs w:val="20"/>
        </w:rPr>
        <w:t xml:space="preserve">The bidder must list each role/job title and provide an hourly rate.   No additional charges will be allowed for travel or other expenses.  </w:t>
      </w:r>
      <w:r w:rsidRPr="00E467B3">
        <w:rPr>
          <w:rFonts w:ascii="Arial" w:hAnsi="Arial" w:cs="Arial"/>
          <w:sz w:val="20"/>
          <w:szCs w:val="20"/>
        </w:rPr>
        <w:t>Bidders may add additional lines as needed.</w:t>
      </w:r>
    </w:p>
    <w:p w14:paraId="2202A4DF" w14:textId="77777777" w:rsidR="009921ED" w:rsidRPr="006F75A7" w:rsidRDefault="009921ED" w:rsidP="009921E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975"/>
        <w:gridCol w:w="1368"/>
        <w:gridCol w:w="1350"/>
        <w:gridCol w:w="1440"/>
      </w:tblGrid>
      <w:tr w:rsidR="00DA182E" w14:paraId="2414D434" w14:textId="3C902993" w:rsidTr="00DA182E">
        <w:trPr>
          <w:trHeight w:val="1236"/>
          <w:jc w:val="center"/>
        </w:trPr>
        <w:tc>
          <w:tcPr>
            <w:tcW w:w="3690" w:type="dxa"/>
            <w:gridSpan w:val="2"/>
            <w:shd w:val="clear" w:color="auto" w:fill="A6A6A6"/>
            <w:vAlign w:val="center"/>
          </w:tcPr>
          <w:p w14:paraId="5A7BB928" w14:textId="77777777" w:rsidR="00DA182E" w:rsidRPr="009921ED" w:rsidRDefault="00DA182E" w:rsidP="00E5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7CA4A" w14:textId="1E446862" w:rsidR="00DA182E" w:rsidRPr="009921ED" w:rsidRDefault="00DA182E" w:rsidP="00E5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Role/Job Title</w:t>
            </w:r>
          </w:p>
        </w:tc>
        <w:tc>
          <w:tcPr>
            <w:tcW w:w="1368" w:type="dxa"/>
            <w:shd w:val="clear" w:color="auto" w:fill="A6A6A6"/>
          </w:tcPr>
          <w:p w14:paraId="582C3197" w14:textId="77777777" w:rsidR="00DA182E" w:rsidRPr="009921ED" w:rsidRDefault="00DA182E" w:rsidP="00FA31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Optional Renewal Year One Hourly Rate</w:t>
            </w:r>
          </w:p>
        </w:tc>
        <w:tc>
          <w:tcPr>
            <w:tcW w:w="1350" w:type="dxa"/>
            <w:shd w:val="clear" w:color="auto" w:fill="A6A6A6"/>
          </w:tcPr>
          <w:p w14:paraId="0138A729" w14:textId="36C54929" w:rsidR="00DA182E" w:rsidRPr="009921ED" w:rsidRDefault="00DA182E" w:rsidP="00E5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Renewal Year Two</w:t>
            </w:r>
            <w:r w:rsidRPr="009921ED">
              <w:rPr>
                <w:rFonts w:ascii="Arial" w:hAnsi="Arial" w:cs="Arial"/>
                <w:sz w:val="20"/>
                <w:szCs w:val="20"/>
              </w:rPr>
              <w:t xml:space="preserve"> Hourly Rate</w:t>
            </w:r>
          </w:p>
        </w:tc>
        <w:tc>
          <w:tcPr>
            <w:tcW w:w="1440" w:type="dxa"/>
            <w:shd w:val="clear" w:color="auto" w:fill="A6A6A6"/>
          </w:tcPr>
          <w:p w14:paraId="15FF6328" w14:textId="7A60CD02" w:rsidR="00DA182E" w:rsidRPr="009921ED" w:rsidRDefault="00DA182E" w:rsidP="00E5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Renewal Year Three</w:t>
            </w:r>
            <w:r w:rsidRPr="009921ED">
              <w:rPr>
                <w:rFonts w:ascii="Arial" w:hAnsi="Arial" w:cs="Arial"/>
                <w:sz w:val="20"/>
                <w:szCs w:val="20"/>
              </w:rPr>
              <w:t xml:space="preserve"> Hourly Rate</w:t>
            </w:r>
          </w:p>
        </w:tc>
      </w:tr>
      <w:tr w:rsidR="00DA182E" w14:paraId="06B43F78" w14:textId="330253B6" w:rsidTr="00DA182E">
        <w:trPr>
          <w:trHeight w:val="312"/>
          <w:jc w:val="center"/>
        </w:trPr>
        <w:tc>
          <w:tcPr>
            <w:tcW w:w="715" w:type="dxa"/>
            <w:vAlign w:val="center"/>
          </w:tcPr>
          <w:p w14:paraId="4E1D82D1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5" w:type="dxa"/>
          </w:tcPr>
          <w:p w14:paraId="5D30610B" w14:textId="77777777" w:rsidR="00DA182E" w:rsidRPr="009921ED" w:rsidRDefault="00DA182E" w:rsidP="00FA31F7">
            <w:pPr>
              <w:pStyle w:val="Level1Body"/>
              <w:rPr>
                <w:rFonts w:cs="Arial"/>
                <w:sz w:val="20"/>
                <w:szCs w:val="20"/>
              </w:rPr>
            </w:pPr>
            <w:r w:rsidRPr="009921E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59DE18A7" w14:textId="0A869128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1CE99AC9" w14:textId="5F14D233" w:rsidR="00DA182E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5894747" w14:textId="242C1E92" w:rsidR="00DA182E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A182E" w14:paraId="68D32CEA" w14:textId="1B6E053A" w:rsidTr="00DA182E">
        <w:trPr>
          <w:trHeight w:val="258"/>
          <w:jc w:val="center"/>
        </w:trPr>
        <w:tc>
          <w:tcPr>
            <w:tcW w:w="715" w:type="dxa"/>
            <w:vAlign w:val="center"/>
          </w:tcPr>
          <w:p w14:paraId="4BF3A45A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5" w:type="dxa"/>
          </w:tcPr>
          <w:p w14:paraId="5CF4EEA7" w14:textId="77777777" w:rsidR="00DA182E" w:rsidRPr="009921ED" w:rsidRDefault="00DA182E" w:rsidP="00FA31F7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D9F976C" w14:textId="677B70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66493E8C" w14:textId="3CD0E9EF" w:rsidR="00DA182E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7BA5BE04" w14:textId="4B9D866E" w:rsidR="00DA182E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A182E" w14:paraId="5792AA80" w14:textId="1F9AED76" w:rsidTr="00DA182E">
        <w:trPr>
          <w:trHeight w:val="276"/>
          <w:jc w:val="center"/>
        </w:trPr>
        <w:tc>
          <w:tcPr>
            <w:tcW w:w="715" w:type="dxa"/>
            <w:vAlign w:val="center"/>
          </w:tcPr>
          <w:p w14:paraId="086EF1A4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5" w:type="dxa"/>
          </w:tcPr>
          <w:p w14:paraId="2338D1E2" w14:textId="77777777" w:rsidR="00DA182E" w:rsidRPr="009921ED" w:rsidRDefault="00DA182E" w:rsidP="00FA31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0796309" w14:textId="756AFFF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1FD4202" w14:textId="35AB55E2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93A5616" w14:textId="753AF70F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A182E" w14:paraId="7D357C75" w14:textId="7E4C599E" w:rsidTr="00DA182E">
        <w:trPr>
          <w:trHeight w:val="312"/>
          <w:jc w:val="center"/>
        </w:trPr>
        <w:tc>
          <w:tcPr>
            <w:tcW w:w="715" w:type="dxa"/>
            <w:vAlign w:val="center"/>
          </w:tcPr>
          <w:p w14:paraId="30A3D9A0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14:paraId="18E0A2E6" w14:textId="77777777" w:rsidR="00DA182E" w:rsidRPr="009921ED" w:rsidRDefault="00DA182E" w:rsidP="00FA31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9F910AA" w14:textId="58EAB261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48FAF98A" w14:textId="090A93B3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6D63F01D" w14:textId="7224F721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A182E" w:rsidRPr="00B270F6" w14:paraId="5434D203" w14:textId="5708287C" w:rsidTr="00DA182E">
        <w:trPr>
          <w:trHeight w:val="258"/>
          <w:jc w:val="center"/>
        </w:trPr>
        <w:tc>
          <w:tcPr>
            <w:tcW w:w="715" w:type="dxa"/>
            <w:vAlign w:val="center"/>
          </w:tcPr>
          <w:p w14:paraId="07F49A41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5" w:type="dxa"/>
          </w:tcPr>
          <w:p w14:paraId="4DCE6BEE" w14:textId="77777777" w:rsidR="00DA182E" w:rsidRPr="009921ED" w:rsidRDefault="00DA182E" w:rsidP="00FA31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A62409" w14:textId="6C443D51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4DFC31C0" w14:textId="75D0F046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B259AC3" w14:textId="0F29906C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A182E" w:rsidRPr="00B270F6" w14:paraId="362BC52D" w14:textId="5597B4B6" w:rsidTr="00DA182E">
        <w:trPr>
          <w:trHeight w:val="105"/>
          <w:jc w:val="center"/>
        </w:trPr>
        <w:tc>
          <w:tcPr>
            <w:tcW w:w="715" w:type="dxa"/>
            <w:vAlign w:val="center"/>
          </w:tcPr>
          <w:p w14:paraId="0969AB17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5" w:type="dxa"/>
          </w:tcPr>
          <w:p w14:paraId="35D53758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88164CC" w14:textId="13AB3319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2105EECA" w14:textId="6B9E9ABF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EC1167F" w14:textId="48963435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A182E" w:rsidRPr="00B270F6" w14:paraId="72D02017" w14:textId="6CB8672D" w:rsidTr="00DA182E">
        <w:trPr>
          <w:trHeight w:val="56"/>
          <w:jc w:val="center"/>
        </w:trPr>
        <w:tc>
          <w:tcPr>
            <w:tcW w:w="715" w:type="dxa"/>
            <w:vAlign w:val="center"/>
          </w:tcPr>
          <w:p w14:paraId="48380F09" w14:textId="77777777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5" w:type="dxa"/>
          </w:tcPr>
          <w:p w14:paraId="29A5B53F" w14:textId="77777777" w:rsidR="00DA182E" w:rsidRPr="009921ED" w:rsidRDefault="00DA182E" w:rsidP="00FA31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2FA32C5" w14:textId="45F9BF06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</w:tcPr>
          <w:p w14:paraId="3C22B225" w14:textId="3EA39230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01668492" w14:textId="455DBF34" w:rsidR="00DA182E" w:rsidRPr="009921ED" w:rsidRDefault="00DA182E" w:rsidP="00FA31F7">
            <w:pPr>
              <w:rPr>
                <w:rFonts w:ascii="Arial" w:hAnsi="Arial" w:cs="Arial"/>
                <w:sz w:val="20"/>
                <w:szCs w:val="20"/>
              </w:rPr>
            </w:pPr>
            <w:r w:rsidRPr="0033444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4D99017" w14:textId="70FCB0A2" w:rsidR="00FA31F7" w:rsidRDefault="00FA31F7">
      <w:pPr>
        <w:rPr>
          <w:rFonts w:ascii="Arial" w:hAnsi="Arial" w:cs="Arial"/>
        </w:rPr>
      </w:pPr>
    </w:p>
    <w:p w14:paraId="45760852" w14:textId="77777777" w:rsidR="00A8056F" w:rsidRDefault="00A805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EC9D22" w14:textId="3ED5B6CD" w:rsidR="00FA31F7" w:rsidRDefault="00A8056F">
      <w:pPr>
        <w:rPr>
          <w:rFonts w:ascii="Arial" w:hAnsi="Arial" w:cs="Arial"/>
          <w:b/>
        </w:rPr>
      </w:pPr>
      <w:r w:rsidRPr="00A8056F">
        <w:rPr>
          <w:rFonts w:ascii="Arial" w:hAnsi="Arial" w:cs="Arial"/>
          <w:b/>
        </w:rPr>
        <w:lastRenderedPageBreak/>
        <w:t>Optional Services:</w:t>
      </w:r>
    </w:p>
    <w:p w14:paraId="5FD71EA2" w14:textId="1C04EBFA" w:rsidR="0078274C" w:rsidRDefault="0078274C" w:rsidP="007827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to complete the following cost proposal, including all costs associated with each section.</w:t>
      </w:r>
      <w:r w:rsidR="00DA182E">
        <w:rPr>
          <w:rFonts w:ascii="Arial" w:hAnsi="Arial" w:cs="Arial"/>
          <w:sz w:val="24"/>
          <w:szCs w:val="24"/>
        </w:rPr>
        <w:t xml:space="preserve">  No additional costs will be allowed.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5694"/>
        <w:gridCol w:w="1841"/>
        <w:gridCol w:w="1815"/>
      </w:tblGrid>
      <w:tr w:rsidR="00940530" w:rsidRPr="009921ED" w14:paraId="25D2227D" w14:textId="50C9F571" w:rsidTr="00404E85">
        <w:trPr>
          <w:trHeight w:val="240"/>
          <w:jc w:val="center"/>
        </w:trPr>
        <w:tc>
          <w:tcPr>
            <w:tcW w:w="5694" w:type="dxa"/>
            <w:shd w:val="clear" w:color="auto" w:fill="A6A6A6" w:themeFill="background1" w:themeFillShade="A6"/>
          </w:tcPr>
          <w:p w14:paraId="331E0E5B" w14:textId="554E24B7" w:rsidR="00940530" w:rsidRPr="00404E85" w:rsidRDefault="00940530" w:rsidP="00940530">
            <w:pPr>
              <w:rPr>
                <w:rFonts w:ascii="Arial" w:hAnsi="Arial" w:cs="Arial"/>
                <w:b/>
              </w:rPr>
            </w:pPr>
            <w:r w:rsidRPr="00404E85">
              <w:rPr>
                <w:rFonts w:ascii="Arial" w:hAnsi="Arial" w:cs="Arial"/>
                <w:b/>
              </w:rPr>
              <w:t>Update to Hazard Mitigation Plan for</w:t>
            </w:r>
            <w:r w:rsidR="00CF395D" w:rsidRPr="00404E85">
              <w:rPr>
                <w:rFonts w:ascii="Arial" w:hAnsi="Arial" w:cs="Arial"/>
                <w:b/>
              </w:rPr>
              <w:t xml:space="preserve"> the Year 2026 </w:t>
            </w:r>
          </w:p>
        </w:tc>
        <w:tc>
          <w:tcPr>
            <w:tcW w:w="1841" w:type="dxa"/>
            <w:shd w:val="clear" w:color="auto" w:fill="A6A6A6" w:themeFill="background1" w:themeFillShade="A6"/>
          </w:tcPr>
          <w:p w14:paraId="23198A0F" w14:textId="318F7E04" w:rsidR="00940530" w:rsidRPr="00404E85" w:rsidRDefault="00940530" w:rsidP="00940530">
            <w:pPr>
              <w:ind w:left="1"/>
              <w:rPr>
                <w:rFonts w:ascii="Arial" w:hAnsi="Arial" w:cs="Arial"/>
              </w:rPr>
            </w:pPr>
            <w:r w:rsidRPr="00404E85">
              <w:rPr>
                <w:rFonts w:ascii="Arial" w:hAnsi="Arial" w:cs="Arial"/>
                <w:sz w:val="20"/>
                <w:szCs w:val="20"/>
              </w:rPr>
              <w:t xml:space="preserve">Optional Renewal Year Four 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6ED9D1AE" w14:textId="30188F43" w:rsidR="00940530" w:rsidRPr="00404E85" w:rsidRDefault="00940530" w:rsidP="00940530">
            <w:pPr>
              <w:ind w:left="1"/>
              <w:rPr>
                <w:rFonts w:ascii="Arial" w:hAnsi="Arial" w:cs="Arial"/>
              </w:rPr>
            </w:pPr>
            <w:r w:rsidRPr="00404E85">
              <w:rPr>
                <w:rFonts w:ascii="Arial" w:hAnsi="Arial" w:cs="Arial"/>
                <w:sz w:val="20"/>
                <w:szCs w:val="20"/>
              </w:rPr>
              <w:t xml:space="preserve">Optional Renewal Year Five </w:t>
            </w:r>
          </w:p>
        </w:tc>
      </w:tr>
      <w:tr w:rsidR="007E444B" w:rsidRPr="009921ED" w14:paraId="1C7BC8EB" w14:textId="354DF40D" w:rsidTr="00A8056F">
        <w:trPr>
          <w:trHeight w:val="240"/>
          <w:jc w:val="center"/>
        </w:trPr>
        <w:tc>
          <w:tcPr>
            <w:tcW w:w="5694" w:type="dxa"/>
          </w:tcPr>
          <w:p w14:paraId="741404EE" w14:textId="77777777" w:rsidR="007E444B" w:rsidRPr="009921ED" w:rsidRDefault="007E444B" w:rsidP="00A8056F">
            <w:pPr>
              <w:rPr>
                <w:rFonts w:ascii="Arial" w:hAnsi="Arial" w:cs="Arial"/>
                <w:b/>
              </w:rPr>
            </w:pPr>
            <w:r w:rsidRPr="009921ED">
              <w:rPr>
                <w:rFonts w:ascii="Arial" w:hAnsi="Arial" w:cs="Arial"/>
                <w:b/>
              </w:rPr>
              <w:t>Phase I</w:t>
            </w:r>
            <w:r w:rsidRPr="009921ED">
              <w:rPr>
                <w:rFonts w:ascii="Arial" w:hAnsi="Arial" w:cs="Arial"/>
                <w:b/>
              </w:rPr>
              <w:tab/>
            </w:r>
          </w:p>
        </w:tc>
        <w:tc>
          <w:tcPr>
            <w:tcW w:w="1841" w:type="dxa"/>
            <w:vMerge w:val="restart"/>
            <w:vAlign w:val="center"/>
          </w:tcPr>
          <w:p w14:paraId="3F0E23AF" w14:textId="77777777" w:rsidR="007E444B" w:rsidRPr="009921ED" w:rsidRDefault="007E444B" w:rsidP="00A8056F">
            <w:pPr>
              <w:ind w:left="1"/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  <w:tc>
          <w:tcPr>
            <w:tcW w:w="1815" w:type="dxa"/>
            <w:vMerge w:val="restart"/>
            <w:vAlign w:val="center"/>
          </w:tcPr>
          <w:p w14:paraId="0A9869AC" w14:textId="0F7FAA16" w:rsidR="007E444B" w:rsidRPr="009921ED" w:rsidRDefault="007E444B" w:rsidP="00A8056F">
            <w:pPr>
              <w:ind w:left="1"/>
              <w:rPr>
                <w:rFonts w:ascii="Arial" w:hAnsi="Arial" w:cs="Arial"/>
              </w:rPr>
            </w:pPr>
            <w:r w:rsidRPr="006F17A9">
              <w:rPr>
                <w:rFonts w:ascii="Arial" w:hAnsi="Arial" w:cs="Arial"/>
              </w:rPr>
              <w:t>$</w:t>
            </w:r>
          </w:p>
        </w:tc>
      </w:tr>
      <w:tr w:rsidR="007E444B" w:rsidRPr="009921ED" w14:paraId="2622BB9E" w14:textId="141AA1E3" w:rsidTr="00A8056F">
        <w:trPr>
          <w:trHeight w:val="253"/>
          <w:jc w:val="center"/>
        </w:trPr>
        <w:tc>
          <w:tcPr>
            <w:tcW w:w="5694" w:type="dxa"/>
          </w:tcPr>
          <w:p w14:paraId="53D798C4" w14:textId="77777777" w:rsidR="007E444B" w:rsidRPr="009921ED" w:rsidRDefault="007E444B" w:rsidP="00A8056F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 xml:space="preserve">Organize </w:t>
            </w:r>
            <w:r>
              <w:rPr>
                <w:rFonts w:ascii="Arial" w:hAnsi="Arial" w:cs="Arial"/>
              </w:rPr>
              <w:t>the Planning Process and Resources</w:t>
            </w:r>
          </w:p>
        </w:tc>
        <w:tc>
          <w:tcPr>
            <w:tcW w:w="1841" w:type="dxa"/>
            <w:vMerge/>
            <w:vAlign w:val="center"/>
          </w:tcPr>
          <w:p w14:paraId="110C764A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5CC12FFE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</w:tr>
      <w:tr w:rsidR="007E444B" w:rsidRPr="009921ED" w14:paraId="0BD2E983" w14:textId="7A5B1BC1" w:rsidTr="00A8056F">
        <w:trPr>
          <w:trHeight w:val="332"/>
          <w:jc w:val="center"/>
        </w:trPr>
        <w:tc>
          <w:tcPr>
            <w:tcW w:w="5694" w:type="dxa"/>
          </w:tcPr>
          <w:p w14:paraId="1D8461DC" w14:textId="77777777" w:rsidR="007E444B" w:rsidRPr="009921ED" w:rsidRDefault="007E444B" w:rsidP="00A80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Identity, document meetings and engagements with key stakeholders</w:t>
            </w:r>
          </w:p>
        </w:tc>
        <w:tc>
          <w:tcPr>
            <w:tcW w:w="1841" w:type="dxa"/>
            <w:vMerge/>
            <w:vAlign w:val="center"/>
          </w:tcPr>
          <w:p w14:paraId="7AAAF701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1444BE51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</w:tr>
      <w:tr w:rsidR="007E444B" w:rsidRPr="009921ED" w14:paraId="53E78AD1" w14:textId="2C45DF00" w:rsidTr="00A8056F">
        <w:trPr>
          <w:trHeight w:val="253"/>
          <w:jc w:val="center"/>
        </w:trPr>
        <w:tc>
          <w:tcPr>
            <w:tcW w:w="5694" w:type="dxa"/>
          </w:tcPr>
          <w:p w14:paraId="3554FBB7" w14:textId="77777777" w:rsidR="007E444B" w:rsidRPr="009921ED" w:rsidRDefault="007E444B" w:rsidP="00A8056F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 xml:space="preserve"> the planning process including coordination with stakeholders in developing the Hazard Mitigation Plan (HMP)</w:t>
            </w:r>
            <w:r w:rsidRPr="009921ED">
              <w:rPr>
                <w:rFonts w:ascii="Arial" w:hAnsi="Arial" w:cs="Arial"/>
              </w:rPr>
              <w:tab/>
            </w:r>
          </w:p>
        </w:tc>
        <w:tc>
          <w:tcPr>
            <w:tcW w:w="1841" w:type="dxa"/>
            <w:vMerge/>
            <w:vAlign w:val="center"/>
          </w:tcPr>
          <w:p w14:paraId="18496D01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0F88D7F9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</w:tr>
      <w:tr w:rsidR="007E444B" w:rsidRPr="009921ED" w14:paraId="2603B2C3" w14:textId="0FD21E30" w:rsidTr="00A8056F">
        <w:trPr>
          <w:trHeight w:val="253"/>
          <w:jc w:val="center"/>
        </w:trPr>
        <w:tc>
          <w:tcPr>
            <w:tcW w:w="5694" w:type="dxa"/>
          </w:tcPr>
          <w:p w14:paraId="74C54A64" w14:textId="77777777" w:rsidR="007E444B" w:rsidRPr="009921ED" w:rsidRDefault="007E444B" w:rsidP="00A80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technical assistance to facilitate the planning process with external stakeholders and NEMA</w:t>
            </w:r>
          </w:p>
        </w:tc>
        <w:tc>
          <w:tcPr>
            <w:tcW w:w="1841" w:type="dxa"/>
            <w:vMerge/>
            <w:vAlign w:val="center"/>
          </w:tcPr>
          <w:p w14:paraId="4FC3CFB2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0ADCC9CB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</w:tr>
      <w:tr w:rsidR="007E444B" w:rsidRPr="009921ED" w14:paraId="45AB70F2" w14:textId="5336269E" w:rsidTr="00A8056F">
        <w:trPr>
          <w:trHeight w:val="253"/>
          <w:jc w:val="center"/>
        </w:trPr>
        <w:tc>
          <w:tcPr>
            <w:tcW w:w="5694" w:type="dxa"/>
          </w:tcPr>
          <w:p w14:paraId="76EDA72C" w14:textId="77777777" w:rsidR="007E444B" w:rsidRDefault="007E444B" w:rsidP="00A80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1841" w:type="dxa"/>
            <w:vMerge/>
            <w:vAlign w:val="center"/>
          </w:tcPr>
          <w:p w14:paraId="16333601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5F746C3D" w14:textId="77777777" w:rsidR="007E444B" w:rsidRPr="009921ED" w:rsidRDefault="007E444B" w:rsidP="00A8056F">
            <w:pPr>
              <w:rPr>
                <w:rFonts w:ascii="Arial" w:hAnsi="Arial" w:cs="Arial"/>
              </w:rPr>
            </w:pPr>
          </w:p>
        </w:tc>
      </w:tr>
      <w:tr w:rsidR="007E444B" w:rsidRPr="009921ED" w14:paraId="46E8FC4C" w14:textId="77777777" w:rsidTr="00A8056F">
        <w:trPr>
          <w:trHeight w:val="253"/>
          <w:jc w:val="center"/>
        </w:trPr>
        <w:tc>
          <w:tcPr>
            <w:tcW w:w="5694" w:type="dxa"/>
          </w:tcPr>
          <w:p w14:paraId="28F15AF2" w14:textId="1C7C88A9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1841" w:type="dxa"/>
            <w:vMerge/>
            <w:vAlign w:val="center"/>
          </w:tcPr>
          <w:p w14:paraId="4E3AAEEF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3C55E96E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52EEB825" w14:textId="10694F22" w:rsidTr="00A8056F">
        <w:trPr>
          <w:trHeight w:val="253"/>
          <w:jc w:val="center"/>
        </w:trPr>
        <w:tc>
          <w:tcPr>
            <w:tcW w:w="5694" w:type="dxa"/>
          </w:tcPr>
          <w:p w14:paraId="5D18D0AD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  <w:b/>
              </w:rPr>
              <w:t>Phase II</w:t>
            </w:r>
            <w:r w:rsidRPr="009921ED">
              <w:rPr>
                <w:rFonts w:ascii="Arial" w:hAnsi="Arial" w:cs="Arial"/>
                <w:b/>
              </w:rPr>
              <w:tab/>
            </w:r>
          </w:p>
        </w:tc>
        <w:tc>
          <w:tcPr>
            <w:tcW w:w="1841" w:type="dxa"/>
            <w:vMerge w:val="restart"/>
            <w:vAlign w:val="center"/>
          </w:tcPr>
          <w:p w14:paraId="1C0A51BE" w14:textId="77777777" w:rsidR="007E444B" w:rsidRPr="009921ED" w:rsidRDefault="007E444B" w:rsidP="007E444B">
            <w:pPr>
              <w:ind w:left="1"/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  <w:tc>
          <w:tcPr>
            <w:tcW w:w="1815" w:type="dxa"/>
            <w:vMerge w:val="restart"/>
            <w:vAlign w:val="center"/>
          </w:tcPr>
          <w:p w14:paraId="330D7F34" w14:textId="2FACD759" w:rsidR="007E444B" w:rsidRPr="009921ED" w:rsidRDefault="007E444B" w:rsidP="007E444B">
            <w:pPr>
              <w:ind w:left="1"/>
              <w:rPr>
                <w:rFonts w:ascii="Arial" w:hAnsi="Arial" w:cs="Arial"/>
              </w:rPr>
            </w:pPr>
            <w:r w:rsidRPr="006F17A9">
              <w:rPr>
                <w:rFonts w:ascii="Arial" w:hAnsi="Arial" w:cs="Arial"/>
              </w:rPr>
              <w:t>$</w:t>
            </w:r>
          </w:p>
        </w:tc>
      </w:tr>
      <w:tr w:rsidR="007E444B" w:rsidRPr="009921ED" w14:paraId="262E5E09" w14:textId="27D5BC0B" w:rsidTr="00A8056F">
        <w:trPr>
          <w:trHeight w:val="240"/>
          <w:jc w:val="center"/>
        </w:trPr>
        <w:tc>
          <w:tcPr>
            <w:tcW w:w="5694" w:type="dxa"/>
          </w:tcPr>
          <w:p w14:paraId="2B1B4047" w14:textId="77777777" w:rsidR="007E444B" w:rsidRPr="00731A72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Risks and Capabilities</w:t>
            </w:r>
          </w:p>
        </w:tc>
        <w:tc>
          <w:tcPr>
            <w:tcW w:w="1841" w:type="dxa"/>
            <w:vMerge/>
            <w:vAlign w:val="center"/>
          </w:tcPr>
          <w:p w14:paraId="4F7DBFA8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4D9BB6C8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057F04EC" w14:textId="69BFE6C1" w:rsidTr="00A8056F">
        <w:trPr>
          <w:trHeight w:val="240"/>
          <w:jc w:val="center"/>
        </w:trPr>
        <w:tc>
          <w:tcPr>
            <w:tcW w:w="5694" w:type="dxa"/>
          </w:tcPr>
          <w:p w14:paraId="5BDA361E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Profile and review all hazard events from 2014 and 2019 state and local mitigation plans</w:t>
            </w:r>
            <w:r w:rsidRPr="009921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any other plans as required by NEMA</w:t>
            </w:r>
          </w:p>
        </w:tc>
        <w:tc>
          <w:tcPr>
            <w:tcW w:w="1841" w:type="dxa"/>
            <w:vMerge/>
            <w:vAlign w:val="center"/>
          </w:tcPr>
          <w:p w14:paraId="5D5AF53D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02045AA0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5A6CF69E" w14:textId="7C155DCD" w:rsidTr="00A8056F">
        <w:trPr>
          <w:trHeight w:val="240"/>
          <w:jc w:val="center"/>
        </w:trPr>
        <w:tc>
          <w:tcPr>
            <w:tcW w:w="5694" w:type="dxa"/>
          </w:tcPr>
          <w:p w14:paraId="74EC8A74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probability of future occurrence of hazards</w:t>
            </w:r>
          </w:p>
        </w:tc>
        <w:tc>
          <w:tcPr>
            <w:tcW w:w="1841" w:type="dxa"/>
            <w:vMerge/>
            <w:vAlign w:val="center"/>
          </w:tcPr>
          <w:p w14:paraId="3188713D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5ABC6BB9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5AD13B72" w14:textId="097D787E" w:rsidTr="00A8056F">
        <w:trPr>
          <w:trHeight w:val="253"/>
          <w:jc w:val="center"/>
        </w:trPr>
        <w:tc>
          <w:tcPr>
            <w:tcW w:w="5694" w:type="dxa"/>
          </w:tcPr>
          <w:p w14:paraId="213DF3DA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vulnerability to the hazards, identify assess impacted</w:t>
            </w:r>
          </w:p>
        </w:tc>
        <w:tc>
          <w:tcPr>
            <w:tcW w:w="1841" w:type="dxa"/>
            <w:vMerge/>
            <w:vAlign w:val="center"/>
          </w:tcPr>
          <w:p w14:paraId="60C0AD9D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2D843CE9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0A5CF13D" w14:textId="452186E5" w:rsidTr="00A8056F">
        <w:trPr>
          <w:trHeight w:val="253"/>
          <w:jc w:val="center"/>
        </w:trPr>
        <w:tc>
          <w:tcPr>
            <w:tcW w:w="5694" w:type="dxa"/>
          </w:tcPr>
          <w:p w14:paraId="27E27555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potential losses as a result of the hazards identified</w:t>
            </w:r>
          </w:p>
        </w:tc>
        <w:tc>
          <w:tcPr>
            <w:tcW w:w="1841" w:type="dxa"/>
            <w:vMerge/>
            <w:vAlign w:val="center"/>
          </w:tcPr>
          <w:p w14:paraId="35BC0D74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3240C746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335B725E" w14:textId="7A29983A" w:rsidTr="00A8056F">
        <w:trPr>
          <w:trHeight w:val="253"/>
          <w:jc w:val="center"/>
        </w:trPr>
        <w:tc>
          <w:tcPr>
            <w:tcW w:w="5694" w:type="dxa"/>
          </w:tcPr>
          <w:p w14:paraId="2A9F5953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1841" w:type="dxa"/>
            <w:vMerge/>
            <w:vAlign w:val="center"/>
          </w:tcPr>
          <w:p w14:paraId="3E32866A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28C1D412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764C5D08" w14:textId="2EF178B4" w:rsidTr="00A8056F">
        <w:trPr>
          <w:trHeight w:val="253"/>
          <w:jc w:val="center"/>
        </w:trPr>
        <w:tc>
          <w:tcPr>
            <w:tcW w:w="5694" w:type="dxa"/>
          </w:tcPr>
          <w:p w14:paraId="563F3C2A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1841" w:type="dxa"/>
            <w:vMerge/>
            <w:vAlign w:val="center"/>
          </w:tcPr>
          <w:p w14:paraId="52F4040E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00B053C8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1417CB35" w14:textId="078AD097" w:rsidTr="00A8056F">
        <w:trPr>
          <w:trHeight w:val="240"/>
          <w:jc w:val="center"/>
        </w:trPr>
        <w:tc>
          <w:tcPr>
            <w:tcW w:w="5694" w:type="dxa"/>
          </w:tcPr>
          <w:p w14:paraId="6A99F4D7" w14:textId="77777777" w:rsidR="007E444B" w:rsidRPr="009921ED" w:rsidRDefault="007E444B" w:rsidP="007E444B">
            <w:pPr>
              <w:rPr>
                <w:rFonts w:ascii="Arial" w:hAnsi="Arial" w:cs="Arial"/>
                <w:b/>
              </w:rPr>
            </w:pPr>
            <w:r w:rsidRPr="009921ED">
              <w:rPr>
                <w:rFonts w:ascii="Arial" w:hAnsi="Arial" w:cs="Arial"/>
                <w:b/>
              </w:rPr>
              <w:t xml:space="preserve">Phase III </w:t>
            </w:r>
          </w:p>
        </w:tc>
        <w:tc>
          <w:tcPr>
            <w:tcW w:w="1841" w:type="dxa"/>
            <w:vMerge w:val="restart"/>
            <w:vAlign w:val="center"/>
          </w:tcPr>
          <w:p w14:paraId="2F52BC8A" w14:textId="77777777" w:rsidR="007E444B" w:rsidRPr="009921ED" w:rsidRDefault="007E444B" w:rsidP="007E444B">
            <w:pPr>
              <w:ind w:left="1"/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  <w:tc>
          <w:tcPr>
            <w:tcW w:w="1815" w:type="dxa"/>
            <w:vMerge w:val="restart"/>
            <w:vAlign w:val="center"/>
          </w:tcPr>
          <w:p w14:paraId="7370D56B" w14:textId="14CE4481" w:rsidR="007E444B" w:rsidRPr="009921ED" w:rsidRDefault="007E444B" w:rsidP="007E444B">
            <w:pPr>
              <w:ind w:left="1"/>
              <w:rPr>
                <w:rFonts w:ascii="Arial" w:hAnsi="Arial" w:cs="Arial"/>
              </w:rPr>
            </w:pPr>
            <w:r w:rsidRPr="006F17A9">
              <w:rPr>
                <w:rFonts w:ascii="Arial" w:hAnsi="Arial" w:cs="Arial"/>
              </w:rPr>
              <w:t>$</w:t>
            </w:r>
          </w:p>
        </w:tc>
      </w:tr>
      <w:tr w:rsidR="007E444B" w:rsidRPr="009921ED" w14:paraId="38993FBE" w14:textId="4AB867CA" w:rsidTr="00A8056F">
        <w:trPr>
          <w:trHeight w:val="240"/>
          <w:jc w:val="center"/>
        </w:trPr>
        <w:tc>
          <w:tcPr>
            <w:tcW w:w="5694" w:type="dxa"/>
          </w:tcPr>
          <w:p w14:paraId="6FDB7842" w14:textId="77777777" w:rsidR="007E444B" w:rsidRPr="00EB1B37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development of a Mitigation Strategy</w:t>
            </w:r>
          </w:p>
        </w:tc>
        <w:tc>
          <w:tcPr>
            <w:tcW w:w="1841" w:type="dxa"/>
            <w:vMerge/>
            <w:vAlign w:val="center"/>
          </w:tcPr>
          <w:p w14:paraId="51A16B2B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1F7280A2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4A42397D" w14:textId="06BD8EF0" w:rsidTr="00A8056F">
        <w:trPr>
          <w:trHeight w:val="240"/>
          <w:jc w:val="center"/>
        </w:trPr>
        <w:tc>
          <w:tcPr>
            <w:tcW w:w="5694" w:type="dxa"/>
          </w:tcPr>
          <w:p w14:paraId="6A2F1DCF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Mitigation Goals </w:t>
            </w:r>
          </w:p>
        </w:tc>
        <w:tc>
          <w:tcPr>
            <w:tcW w:w="1841" w:type="dxa"/>
            <w:vMerge/>
            <w:vAlign w:val="center"/>
          </w:tcPr>
          <w:p w14:paraId="2C977A79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312136A0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479B39A2" w14:textId="62395CC2" w:rsidTr="00A8056F">
        <w:trPr>
          <w:trHeight w:val="253"/>
          <w:jc w:val="center"/>
        </w:trPr>
        <w:tc>
          <w:tcPr>
            <w:tcW w:w="5694" w:type="dxa"/>
          </w:tcPr>
          <w:p w14:paraId="69A45FD4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Repetitive Loss (RL)</w:t>
            </w:r>
          </w:p>
        </w:tc>
        <w:tc>
          <w:tcPr>
            <w:tcW w:w="1841" w:type="dxa"/>
            <w:vMerge/>
            <w:vAlign w:val="center"/>
          </w:tcPr>
          <w:p w14:paraId="61FD25AD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4DA86700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7B86F74E" w14:textId="508453C0" w:rsidTr="00A8056F">
        <w:trPr>
          <w:trHeight w:val="240"/>
          <w:jc w:val="center"/>
        </w:trPr>
        <w:tc>
          <w:tcPr>
            <w:tcW w:w="5694" w:type="dxa"/>
          </w:tcPr>
          <w:p w14:paraId="28FEE940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Severe Repetitive Loss (SRL)</w:t>
            </w:r>
          </w:p>
        </w:tc>
        <w:tc>
          <w:tcPr>
            <w:tcW w:w="1841" w:type="dxa"/>
            <w:vMerge/>
            <w:vAlign w:val="center"/>
          </w:tcPr>
          <w:p w14:paraId="5646F738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7F8DC40A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75C8DC51" w14:textId="7CA6A4EC" w:rsidTr="00A8056F">
        <w:trPr>
          <w:trHeight w:val="240"/>
          <w:jc w:val="center"/>
        </w:trPr>
        <w:tc>
          <w:tcPr>
            <w:tcW w:w="5694" w:type="dxa"/>
          </w:tcPr>
          <w:p w14:paraId="03CA74FC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Technical Assistance to ensure HMP is consistent with new laws, policies or regulations at the federal, state, or local level</w:t>
            </w:r>
          </w:p>
        </w:tc>
        <w:tc>
          <w:tcPr>
            <w:tcW w:w="1841" w:type="dxa"/>
            <w:vMerge/>
            <w:vAlign w:val="center"/>
          </w:tcPr>
          <w:p w14:paraId="08F68E97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2011E427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517F8137" w14:textId="696A6DBA" w:rsidTr="00A8056F">
        <w:trPr>
          <w:trHeight w:val="240"/>
          <w:jc w:val="center"/>
        </w:trPr>
        <w:tc>
          <w:tcPr>
            <w:tcW w:w="5694" w:type="dxa"/>
          </w:tcPr>
          <w:p w14:paraId="35B908BC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1841" w:type="dxa"/>
            <w:vMerge/>
            <w:vAlign w:val="center"/>
          </w:tcPr>
          <w:p w14:paraId="1690F123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3300764D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03787509" w14:textId="33C739DF" w:rsidTr="00A8056F">
        <w:trPr>
          <w:trHeight w:val="240"/>
          <w:jc w:val="center"/>
        </w:trPr>
        <w:tc>
          <w:tcPr>
            <w:tcW w:w="5694" w:type="dxa"/>
          </w:tcPr>
          <w:p w14:paraId="238CE8FC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1841" w:type="dxa"/>
            <w:vMerge/>
            <w:vAlign w:val="center"/>
          </w:tcPr>
          <w:p w14:paraId="6FD2C264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7D03E7F1" w14:textId="77777777" w:rsidR="007E444B" w:rsidRPr="009921ED" w:rsidRDefault="007E444B" w:rsidP="007E444B">
            <w:pPr>
              <w:rPr>
                <w:rFonts w:ascii="Arial" w:hAnsi="Arial" w:cs="Arial"/>
              </w:rPr>
            </w:pPr>
          </w:p>
        </w:tc>
      </w:tr>
      <w:tr w:rsidR="007E444B" w:rsidRPr="009921ED" w14:paraId="4289F218" w14:textId="19E5F0C7" w:rsidTr="00A8056F">
        <w:trPr>
          <w:trHeight w:val="233"/>
          <w:jc w:val="center"/>
        </w:trPr>
        <w:tc>
          <w:tcPr>
            <w:tcW w:w="5694" w:type="dxa"/>
          </w:tcPr>
          <w:p w14:paraId="3F2E93BD" w14:textId="77777777" w:rsidR="007E444B" w:rsidRPr="00AD5F2B" w:rsidRDefault="007E444B" w:rsidP="007E444B">
            <w:pPr>
              <w:rPr>
                <w:rFonts w:ascii="Arial" w:hAnsi="Arial" w:cs="Arial"/>
                <w:b/>
              </w:rPr>
            </w:pPr>
            <w:r w:rsidRPr="00AD5F2B">
              <w:rPr>
                <w:rFonts w:ascii="Arial" w:hAnsi="Arial" w:cs="Arial"/>
                <w:b/>
              </w:rPr>
              <w:t>Phase IV</w:t>
            </w:r>
          </w:p>
        </w:tc>
        <w:tc>
          <w:tcPr>
            <w:tcW w:w="1841" w:type="dxa"/>
            <w:vMerge w:val="restart"/>
            <w:vAlign w:val="center"/>
          </w:tcPr>
          <w:p w14:paraId="78E69FB6" w14:textId="77777777" w:rsidR="007E444B" w:rsidRPr="009921ED" w:rsidRDefault="007E444B" w:rsidP="007E444B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15" w:type="dxa"/>
            <w:vMerge w:val="restart"/>
            <w:vAlign w:val="center"/>
          </w:tcPr>
          <w:p w14:paraId="2552CF3F" w14:textId="4826D42B" w:rsidR="007E444B" w:rsidRDefault="007E444B" w:rsidP="007E444B">
            <w:pPr>
              <w:ind w:left="1"/>
              <w:rPr>
                <w:rFonts w:ascii="Arial" w:hAnsi="Arial" w:cs="Arial"/>
              </w:rPr>
            </w:pPr>
            <w:r w:rsidRPr="006F17A9">
              <w:rPr>
                <w:rFonts w:ascii="Arial" w:hAnsi="Arial" w:cs="Arial"/>
              </w:rPr>
              <w:t>$</w:t>
            </w:r>
          </w:p>
        </w:tc>
      </w:tr>
      <w:tr w:rsidR="007E444B" w:rsidRPr="009921ED" w14:paraId="709AC53B" w14:textId="74E56C44" w:rsidTr="00A8056F">
        <w:trPr>
          <w:trHeight w:val="233"/>
          <w:jc w:val="center"/>
        </w:trPr>
        <w:tc>
          <w:tcPr>
            <w:tcW w:w="5694" w:type="dxa"/>
          </w:tcPr>
          <w:p w14:paraId="411948A1" w14:textId="57713954" w:rsidR="007E444B" w:rsidRPr="008C2B51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draft HMP plan to NEMA for review no later than May 1, 2025.</w:t>
            </w:r>
          </w:p>
        </w:tc>
        <w:tc>
          <w:tcPr>
            <w:tcW w:w="1841" w:type="dxa"/>
            <w:vMerge/>
            <w:vAlign w:val="center"/>
          </w:tcPr>
          <w:p w14:paraId="02040E07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20775861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</w:tr>
      <w:tr w:rsidR="007E444B" w:rsidRPr="009921ED" w14:paraId="43357C85" w14:textId="1D863577" w:rsidTr="00A8056F">
        <w:trPr>
          <w:trHeight w:val="233"/>
          <w:jc w:val="center"/>
        </w:trPr>
        <w:tc>
          <w:tcPr>
            <w:tcW w:w="5694" w:type="dxa"/>
          </w:tcPr>
          <w:p w14:paraId="7C8D6C75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monthly progress reports</w:t>
            </w:r>
          </w:p>
        </w:tc>
        <w:tc>
          <w:tcPr>
            <w:tcW w:w="1841" w:type="dxa"/>
            <w:vMerge/>
            <w:vAlign w:val="center"/>
          </w:tcPr>
          <w:p w14:paraId="5886B75E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40BDE0DC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</w:tr>
      <w:tr w:rsidR="007E444B" w:rsidRPr="009921ED" w14:paraId="70164A10" w14:textId="4F682E77" w:rsidTr="00A8056F">
        <w:trPr>
          <w:trHeight w:val="233"/>
          <w:jc w:val="center"/>
        </w:trPr>
        <w:tc>
          <w:tcPr>
            <w:tcW w:w="5694" w:type="dxa"/>
          </w:tcPr>
          <w:p w14:paraId="75F6DF51" w14:textId="77777777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documentation of meetings</w:t>
            </w:r>
          </w:p>
        </w:tc>
        <w:tc>
          <w:tcPr>
            <w:tcW w:w="1841" w:type="dxa"/>
            <w:vMerge/>
            <w:vAlign w:val="center"/>
          </w:tcPr>
          <w:p w14:paraId="1AE220F0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6ACB5D33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</w:tr>
      <w:tr w:rsidR="007E444B" w:rsidRPr="009921ED" w14:paraId="58B2BF0A" w14:textId="16C362CB" w:rsidTr="00A8056F">
        <w:trPr>
          <w:trHeight w:val="269"/>
          <w:jc w:val="center"/>
        </w:trPr>
        <w:tc>
          <w:tcPr>
            <w:tcW w:w="5694" w:type="dxa"/>
          </w:tcPr>
          <w:p w14:paraId="22242E77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input for a method and schedule for keeping the plan current</w:t>
            </w:r>
          </w:p>
        </w:tc>
        <w:tc>
          <w:tcPr>
            <w:tcW w:w="1841" w:type="dxa"/>
            <w:vMerge/>
            <w:vAlign w:val="center"/>
          </w:tcPr>
          <w:p w14:paraId="61175F60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60B1C38F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</w:tr>
      <w:tr w:rsidR="007E444B" w:rsidRPr="009921ED" w14:paraId="3198205A" w14:textId="1EA83F89" w:rsidTr="00A8056F">
        <w:trPr>
          <w:trHeight w:val="251"/>
          <w:jc w:val="center"/>
        </w:trPr>
        <w:tc>
          <w:tcPr>
            <w:tcW w:w="5694" w:type="dxa"/>
          </w:tcPr>
          <w:p w14:paraId="5C57C251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HMP monitoring process</w:t>
            </w:r>
          </w:p>
        </w:tc>
        <w:tc>
          <w:tcPr>
            <w:tcW w:w="1841" w:type="dxa"/>
            <w:vMerge/>
            <w:vAlign w:val="center"/>
          </w:tcPr>
          <w:p w14:paraId="2DC6758B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379A248A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</w:tr>
      <w:tr w:rsidR="007E444B" w:rsidRPr="009921ED" w14:paraId="2B64AFBA" w14:textId="2F789DB2" w:rsidTr="00A8056F">
        <w:trPr>
          <w:trHeight w:val="251"/>
          <w:jc w:val="center"/>
        </w:trPr>
        <w:tc>
          <w:tcPr>
            <w:tcW w:w="5694" w:type="dxa"/>
          </w:tcPr>
          <w:p w14:paraId="341DE1C8" w14:textId="5AE73348" w:rsidR="007E444B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the State Plan and Plan maintenance for submission to NEMA by July 1, 2025</w:t>
            </w:r>
          </w:p>
        </w:tc>
        <w:tc>
          <w:tcPr>
            <w:tcW w:w="1841" w:type="dxa"/>
            <w:vMerge/>
            <w:vAlign w:val="center"/>
          </w:tcPr>
          <w:p w14:paraId="796B7B43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  <w:vAlign w:val="center"/>
          </w:tcPr>
          <w:p w14:paraId="41468E28" w14:textId="77777777" w:rsidR="007E444B" w:rsidRPr="009921ED" w:rsidRDefault="007E444B" w:rsidP="007E444B">
            <w:pPr>
              <w:ind w:left="911"/>
              <w:rPr>
                <w:rFonts w:ascii="Arial" w:hAnsi="Arial" w:cs="Arial"/>
              </w:rPr>
            </w:pPr>
          </w:p>
        </w:tc>
      </w:tr>
      <w:tr w:rsidR="007E444B" w:rsidRPr="009921ED" w14:paraId="219D68C1" w14:textId="4AC85BDD" w:rsidTr="00A8056F">
        <w:trPr>
          <w:trHeight w:val="332"/>
          <w:jc w:val="center"/>
        </w:trPr>
        <w:tc>
          <w:tcPr>
            <w:tcW w:w="5694" w:type="dxa"/>
          </w:tcPr>
          <w:p w14:paraId="50B64C1C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Hazard Mitigation Plan</w:t>
            </w:r>
            <w:r w:rsidRPr="009921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7C92AA55" w14:textId="77777777" w:rsidR="007E444B" w:rsidRPr="009921ED" w:rsidRDefault="007E444B" w:rsidP="007E444B">
            <w:pPr>
              <w:rPr>
                <w:rFonts w:ascii="Arial" w:hAnsi="Arial" w:cs="Arial"/>
              </w:rPr>
            </w:pPr>
            <w:r w:rsidRPr="009921ED">
              <w:rPr>
                <w:rFonts w:ascii="Arial" w:hAnsi="Arial" w:cs="Arial"/>
              </w:rPr>
              <w:t>$</w:t>
            </w:r>
          </w:p>
        </w:tc>
        <w:tc>
          <w:tcPr>
            <w:tcW w:w="1815" w:type="dxa"/>
            <w:vAlign w:val="center"/>
          </w:tcPr>
          <w:p w14:paraId="03790422" w14:textId="14A63E28" w:rsidR="007E444B" w:rsidRPr="009921ED" w:rsidRDefault="007E444B" w:rsidP="007E444B">
            <w:pPr>
              <w:rPr>
                <w:rFonts w:ascii="Arial" w:hAnsi="Arial" w:cs="Arial"/>
              </w:rPr>
            </w:pPr>
            <w:r w:rsidRPr="006F17A9">
              <w:rPr>
                <w:rFonts w:ascii="Arial" w:hAnsi="Arial" w:cs="Arial"/>
              </w:rPr>
              <w:t>$</w:t>
            </w:r>
          </w:p>
        </w:tc>
      </w:tr>
    </w:tbl>
    <w:p w14:paraId="0BB0FB92" w14:textId="490DBC69" w:rsidR="00940530" w:rsidRDefault="00940530">
      <w:pPr>
        <w:rPr>
          <w:rFonts w:ascii="Arial" w:hAnsi="Arial" w:cs="Arial"/>
        </w:rPr>
      </w:pPr>
    </w:p>
    <w:p w14:paraId="2F01D21A" w14:textId="7BD65E2D" w:rsidR="00A8056F" w:rsidRDefault="00A8056F">
      <w:pPr>
        <w:rPr>
          <w:rFonts w:ascii="Arial" w:hAnsi="Arial" w:cs="Arial"/>
          <w:b/>
        </w:rPr>
      </w:pPr>
      <w:r w:rsidRPr="00A8056F">
        <w:rPr>
          <w:rFonts w:ascii="Arial" w:hAnsi="Arial" w:cs="Arial"/>
          <w:b/>
        </w:rPr>
        <w:t>Optional Hourly Rates:</w:t>
      </w:r>
    </w:p>
    <w:p w14:paraId="71A6A74D" w14:textId="77777777" w:rsidR="00A8056F" w:rsidRPr="006F75A7" w:rsidRDefault="00A8056F" w:rsidP="00A8056F">
      <w:pPr>
        <w:pStyle w:val="Level4Body"/>
        <w:ind w:left="0"/>
        <w:rPr>
          <w:rFonts w:cs="Arial"/>
          <w:sz w:val="20"/>
        </w:rPr>
      </w:pPr>
      <w:r w:rsidRPr="009921ED">
        <w:rPr>
          <w:rFonts w:cs="Arial"/>
          <w:sz w:val="20"/>
        </w:rPr>
        <w:t>The State may require Monitoring and Technical Assistance on a</w:t>
      </w:r>
      <w:r>
        <w:rPr>
          <w:rFonts w:cs="Arial"/>
          <w:sz w:val="20"/>
        </w:rPr>
        <w:t>n as needed basis after Phase IV</w:t>
      </w:r>
      <w:r w:rsidRPr="009921ED">
        <w:rPr>
          <w:rFonts w:cs="Arial"/>
          <w:sz w:val="20"/>
        </w:rPr>
        <w:t xml:space="preserve">.  </w:t>
      </w:r>
      <w:r w:rsidRPr="006F75A7">
        <w:rPr>
          <w:rFonts w:cs="Arial"/>
          <w:sz w:val="20"/>
        </w:rPr>
        <w:t xml:space="preserve">There may arise from time to time a need for work not originally delineated in this RFP but considered within the scope of work. This additional work may stem from legislative mandates, emerging technologies, and/or </w:t>
      </w:r>
      <w:r>
        <w:rPr>
          <w:rFonts w:cs="Arial"/>
          <w:sz w:val="20"/>
        </w:rPr>
        <w:t>additional disasters</w:t>
      </w:r>
      <w:r w:rsidRPr="006F75A7">
        <w:rPr>
          <w:rFonts w:cs="Arial"/>
          <w:sz w:val="20"/>
        </w:rPr>
        <w:t xml:space="preserve"> not otherwise addressed in this RFP or known at the time this RFP was issued. </w:t>
      </w:r>
    </w:p>
    <w:p w14:paraId="216D2957" w14:textId="77777777" w:rsidR="00A8056F" w:rsidRPr="006F75A7" w:rsidRDefault="00A8056F" w:rsidP="00A8056F">
      <w:pPr>
        <w:pStyle w:val="Level4Body"/>
        <w:ind w:left="0"/>
        <w:rPr>
          <w:rFonts w:cs="Arial"/>
          <w:sz w:val="20"/>
        </w:rPr>
      </w:pPr>
    </w:p>
    <w:p w14:paraId="73D7A586" w14:textId="77777777" w:rsidR="00A8056F" w:rsidRPr="006F75A7" w:rsidRDefault="00A8056F" w:rsidP="00A805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F75A7">
        <w:rPr>
          <w:rFonts w:ascii="Arial" w:hAnsi="Arial" w:cs="Arial"/>
          <w:sz w:val="20"/>
          <w:szCs w:val="20"/>
        </w:rPr>
        <w:t>Provide the hourly rate for additional consulting services for new time and materials projects that fall within the scope of this RFP that might be requested by</w:t>
      </w:r>
      <w:r>
        <w:rPr>
          <w:rFonts w:ascii="Arial" w:hAnsi="Arial" w:cs="Arial"/>
          <w:sz w:val="20"/>
          <w:szCs w:val="20"/>
        </w:rPr>
        <w:t xml:space="preserve"> NEMA</w:t>
      </w:r>
      <w:r w:rsidRPr="006F75A7">
        <w:rPr>
          <w:rFonts w:ascii="Arial" w:hAnsi="Arial" w:cs="Arial"/>
          <w:sz w:val="20"/>
          <w:szCs w:val="20"/>
        </w:rPr>
        <w:t xml:space="preserve">.  There is no guarantee regarding the number of hours that might be used. </w:t>
      </w:r>
    </w:p>
    <w:p w14:paraId="32F60B5A" w14:textId="77777777" w:rsidR="00A8056F" w:rsidRPr="006F75A7" w:rsidRDefault="00A8056F" w:rsidP="00A8056F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241E5756" w14:textId="77777777" w:rsidR="00A8056F" w:rsidRDefault="00A8056F" w:rsidP="00A805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F75A7">
        <w:rPr>
          <w:rFonts w:ascii="Arial" w:hAnsi="Arial" w:cs="Arial"/>
          <w:sz w:val="20"/>
          <w:szCs w:val="20"/>
        </w:rPr>
        <w:t xml:space="preserve">The bidder must list each role/job title and provide an hourly rate.   No additional charges will be allowed for travel or other expenses.  </w:t>
      </w:r>
      <w:r w:rsidRPr="00E467B3">
        <w:rPr>
          <w:rFonts w:ascii="Arial" w:hAnsi="Arial" w:cs="Arial"/>
          <w:sz w:val="20"/>
          <w:szCs w:val="20"/>
        </w:rPr>
        <w:t>Bidders may add additional lines as needed.</w:t>
      </w:r>
    </w:p>
    <w:p w14:paraId="31D7314F" w14:textId="77777777" w:rsidR="00A8056F" w:rsidRDefault="00A8056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3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74"/>
        <w:gridCol w:w="1914"/>
        <w:gridCol w:w="1965"/>
      </w:tblGrid>
      <w:tr w:rsidR="00940530" w:rsidRPr="009921ED" w14:paraId="5869843E" w14:textId="77777777" w:rsidTr="00A8056F">
        <w:trPr>
          <w:trHeight w:val="893"/>
          <w:jc w:val="center"/>
        </w:trPr>
        <w:tc>
          <w:tcPr>
            <w:tcW w:w="3690" w:type="dxa"/>
            <w:gridSpan w:val="2"/>
            <w:shd w:val="clear" w:color="auto" w:fill="A6A6A6"/>
            <w:vAlign w:val="center"/>
          </w:tcPr>
          <w:p w14:paraId="10323895" w14:textId="77777777" w:rsidR="00940530" w:rsidRPr="009921ED" w:rsidRDefault="00940530" w:rsidP="006E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15AA8" w14:textId="77777777" w:rsidR="00940530" w:rsidRPr="009921ED" w:rsidRDefault="00940530" w:rsidP="006E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Role/Job Title</w:t>
            </w:r>
          </w:p>
        </w:tc>
        <w:tc>
          <w:tcPr>
            <w:tcW w:w="1332" w:type="dxa"/>
            <w:shd w:val="clear" w:color="auto" w:fill="A6A6A6"/>
            <w:vAlign w:val="center"/>
          </w:tcPr>
          <w:p w14:paraId="3BEFD784" w14:textId="645C3165" w:rsidR="00940530" w:rsidRPr="009921ED" w:rsidRDefault="00940530" w:rsidP="00A8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Renewal Year Four</w:t>
            </w:r>
            <w:r w:rsidRPr="009921ED">
              <w:rPr>
                <w:rFonts w:ascii="Arial" w:hAnsi="Arial" w:cs="Arial"/>
                <w:sz w:val="20"/>
                <w:szCs w:val="20"/>
              </w:rPr>
              <w:t xml:space="preserve"> Hourly Rate</w:t>
            </w:r>
          </w:p>
        </w:tc>
        <w:tc>
          <w:tcPr>
            <w:tcW w:w="1368" w:type="dxa"/>
            <w:shd w:val="clear" w:color="auto" w:fill="A6A6A6"/>
            <w:vAlign w:val="center"/>
          </w:tcPr>
          <w:p w14:paraId="7B2BBFC9" w14:textId="6F5FE582" w:rsidR="00940530" w:rsidRPr="009921ED" w:rsidRDefault="00A8056F" w:rsidP="00A8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Renewal Year Four</w:t>
            </w:r>
            <w:r w:rsidRPr="009921ED">
              <w:rPr>
                <w:rFonts w:ascii="Arial" w:hAnsi="Arial" w:cs="Arial"/>
                <w:sz w:val="20"/>
                <w:szCs w:val="20"/>
              </w:rPr>
              <w:t xml:space="preserve"> Hourly Rate</w:t>
            </w:r>
          </w:p>
        </w:tc>
      </w:tr>
      <w:tr w:rsidR="00940530" w:rsidRPr="009921ED" w14:paraId="5E741CFC" w14:textId="77777777" w:rsidTr="006E2426">
        <w:trPr>
          <w:trHeight w:val="312"/>
          <w:jc w:val="center"/>
        </w:trPr>
        <w:tc>
          <w:tcPr>
            <w:tcW w:w="715" w:type="dxa"/>
            <w:vAlign w:val="center"/>
          </w:tcPr>
          <w:p w14:paraId="63033309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5" w:type="dxa"/>
          </w:tcPr>
          <w:p w14:paraId="0CC9CB6C" w14:textId="77777777" w:rsidR="00940530" w:rsidRPr="009921ED" w:rsidRDefault="00940530" w:rsidP="006E2426">
            <w:pPr>
              <w:pStyle w:val="Level1Body"/>
              <w:rPr>
                <w:rFonts w:cs="Arial"/>
                <w:sz w:val="20"/>
                <w:szCs w:val="20"/>
              </w:rPr>
            </w:pPr>
            <w:r w:rsidRPr="009921E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14:paraId="348D97F8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370BE59A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0530" w:rsidRPr="009921ED" w14:paraId="417FCB55" w14:textId="77777777" w:rsidTr="006E2426">
        <w:trPr>
          <w:trHeight w:val="258"/>
          <w:jc w:val="center"/>
        </w:trPr>
        <w:tc>
          <w:tcPr>
            <w:tcW w:w="715" w:type="dxa"/>
            <w:vAlign w:val="center"/>
          </w:tcPr>
          <w:p w14:paraId="2788D9CC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5" w:type="dxa"/>
          </w:tcPr>
          <w:p w14:paraId="48183050" w14:textId="77777777" w:rsidR="00940530" w:rsidRPr="009921ED" w:rsidRDefault="00940530" w:rsidP="006E2426">
            <w:pPr>
              <w:pStyle w:val="Level1Body"/>
              <w:rPr>
                <w:rFonts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30258A8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6C101EF0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0530" w:rsidRPr="009921ED" w14:paraId="2A48ECD1" w14:textId="77777777" w:rsidTr="006E2426">
        <w:trPr>
          <w:trHeight w:val="276"/>
          <w:jc w:val="center"/>
        </w:trPr>
        <w:tc>
          <w:tcPr>
            <w:tcW w:w="715" w:type="dxa"/>
            <w:vAlign w:val="center"/>
          </w:tcPr>
          <w:p w14:paraId="5EA85651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5" w:type="dxa"/>
          </w:tcPr>
          <w:p w14:paraId="7B04447A" w14:textId="77777777" w:rsidR="00940530" w:rsidRPr="009921ED" w:rsidRDefault="00940530" w:rsidP="006E2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DC40177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137929E5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0530" w:rsidRPr="009921ED" w14:paraId="2C76D663" w14:textId="77777777" w:rsidTr="006E2426">
        <w:trPr>
          <w:trHeight w:val="312"/>
          <w:jc w:val="center"/>
        </w:trPr>
        <w:tc>
          <w:tcPr>
            <w:tcW w:w="715" w:type="dxa"/>
            <w:vAlign w:val="center"/>
          </w:tcPr>
          <w:p w14:paraId="4AB1D15C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14:paraId="22B9A28C" w14:textId="77777777" w:rsidR="00940530" w:rsidRPr="009921ED" w:rsidRDefault="00940530" w:rsidP="006E2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69D8C75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252235CE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0530" w:rsidRPr="009921ED" w14:paraId="534D0D3B" w14:textId="77777777" w:rsidTr="006E2426">
        <w:trPr>
          <w:trHeight w:val="258"/>
          <w:jc w:val="center"/>
        </w:trPr>
        <w:tc>
          <w:tcPr>
            <w:tcW w:w="715" w:type="dxa"/>
            <w:vAlign w:val="center"/>
          </w:tcPr>
          <w:p w14:paraId="660B506E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5" w:type="dxa"/>
          </w:tcPr>
          <w:p w14:paraId="5B197C34" w14:textId="77777777" w:rsidR="00940530" w:rsidRPr="009921ED" w:rsidRDefault="00940530" w:rsidP="006E2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BBEB479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5E1E8123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0530" w:rsidRPr="009921ED" w14:paraId="52AE27E6" w14:textId="77777777" w:rsidTr="006E2426">
        <w:trPr>
          <w:trHeight w:val="105"/>
          <w:jc w:val="center"/>
        </w:trPr>
        <w:tc>
          <w:tcPr>
            <w:tcW w:w="715" w:type="dxa"/>
            <w:vAlign w:val="center"/>
          </w:tcPr>
          <w:p w14:paraId="4E017164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5" w:type="dxa"/>
          </w:tcPr>
          <w:p w14:paraId="2867E4D1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4C1F773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103EC23C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0530" w:rsidRPr="009921ED" w14:paraId="45FBAA05" w14:textId="77777777" w:rsidTr="006E2426">
        <w:trPr>
          <w:trHeight w:val="56"/>
          <w:jc w:val="center"/>
        </w:trPr>
        <w:tc>
          <w:tcPr>
            <w:tcW w:w="715" w:type="dxa"/>
            <w:vAlign w:val="center"/>
          </w:tcPr>
          <w:p w14:paraId="7E3D93EB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5" w:type="dxa"/>
          </w:tcPr>
          <w:p w14:paraId="1B6097C2" w14:textId="77777777" w:rsidR="00940530" w:rsidRPr="009921ED" w:rsidRDefault="00940530" w:rsidP="006E2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3AAAAD7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68" w:type="dxa"/>
          </w:tcPr>
          <w:p w14:paraId="2568F13E" w14:textId="77777777" w:rsidR="00940530" w:rsidRPr="009921ED" w:rsidRDefault="00940530" w:rsidP="006E2426">
            <w:pPr>
              <w:rPr>
                <w:rFonts w:ascii="Arial" w:hAnsi="Arial" w:cs="Arial"/>
                <w:sz w:val="20"/>
                <w:szCs w:val="20"/>
              </w:rPr>
            </w:pPr>
            <w:r w:rsidRPr="009921E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373129C" w14:textId="77777777" w:rsidR="00940530" w:rsidRPr="009921ED" w:rsidRDefault="00940530">
      <w:pPr>
        <w:rPr>
          <w:rFonts w:ascii="Arial" w:hAnsi="Arial" w:cs="Arial"/>
        </w:rPr>
      </w:pPr>
    </w:p>
    <w:sectPr w:rsidR="00940530" w:rsidRPr="009921ED" w:rsidSect="007E444B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B994" w14:textId="77777777" w:rsidR="00E53FE5" w:rsidRDefault="00E53FE5" w:rsidP="00E53FE5">
      <w:pPr>
        <w:spacing w:after="0" w:line="240" w:lineRule="auto"/>
      </w:pPr>
      <w:r>
        <w:separator/>
      </w:r>
    </w:p>
  </w:endnote>
  <w:endnote w:type="continuationSeparator" w:id="0">
    <w:p w14:paraId="0FCBAF39" w14:textId="77777777" w:rsidR="00E53FE5" w:rsidRDefault="00E53FE5" w:rsidP="00E5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001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35F998" w14:textId="2DB73603" w:rsidR="00E53FE5" w:rsidRDefault="00E53F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9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9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47B92" w14:textId="77777777" w:rsidR="00E53FE5" w:rsidRDefault="00E5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783F" w14:textId="77777777" w:rsidR="00E53FE5" w:rsidRDefault="00E53FE5" w:rsidP="00E53FE5">
      <w:pPr>
        <w:spacing w:after="0" w:line="240" w:lineRule="auto"/>
      </w:pPr>
      <w:r>
        <w:separator/>
      </w:r>
    </w:p>
  </w:footnote>
  <w:footnote w:type="continuationSeparator" w:id="0">
    <w:p w14:paraId="404EAA8B" w14:textId="77777777" w:rsidR="00E53FE5" w:rsidRDefault="00E53FE5" w:rsidP="00E5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4A7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435C60B1"/>
    <w:multiLevelType w:val="multilevel"/>
    <w:tmpl w:val="891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Body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A420F1"/>
    <w:multiLevelType w:val="multilevel"/>
    <w:tmpl w:val="456E1CC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7A"/>
    <w:rsid w:val="0007641B"/>
    <w:rsid w:val="000C748B"/>
    <w:rsid w:val="0010340B"/>
    <w:rsid w:val="0017553A"/>
    <w:rsid w:val="0024534B"/>
    <w:rsid w:val="00293AC5"/>
    <w:rsid w:val="002A6D68"/>
    <w:rsid w:val="002C2D8D"/>
    <w:rsid w:val="002F4364"/>
    <w:rsid w:val="003A1329"/>
    <w:rsid w:val="00404E85"/>
    <w:rsid w:val="00531055"/>
    <w:rsid w:val="00613E09"/>
    <w:rsid w:val="00616B89"/>
    <w:rsid w:val="00671E73"/>
    <w:rsid w:val="00731A72"/>
    <w:rsid w:val="0078274C"/>
    <w:rsid w:val="007E444B"/>
    <w:rsid w:val="00821B8A"/>
    <w:rsid w:val="008816F7"/>
    <w:rsid w:val="008C2B51"/>
    <w:rsid w:val="00940530"/>
    <w:rsid w:val="009921ED"/>
    <w:rsid w:val="00A0100B"/>
    <w:rsid w:val="00A12680"/>
    <w:rsid w:val="00A8056F"/>
    <w:rsid w:val="00AD5F2B"/>
    <w:rsid w:val="00B73106"/>
    <w:rsid w:val="00BC1A40"/>
    <w:rsid w:val="00BD0575"/>
    <w:rsid w:val="00C90266"/>
    <w:rsid w:val="00CF395D"/>
    <w:rsid w:val="00DA182E"/>
    <w:rsid w:val="00DD5DCF"/>
    <w:rsid w:val="00E03D2F"/>
    <w:rsid w:val="00E2757A"/>
    <w:rsid w:val="00E4790E"/>
    <w:rsid w:val="00E53FE5"/>
    <w:rsid w:val="00EB1B37"/>
    <w:rsid w:val="00F2364C"/>
    <w:rsid w:val="00F23C95"/>
    <w:rsid w:val="00F8750B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C18"/>
  <w15:chartTrackingRefBased/>
  <w15:docId w15:val="{F9258DED-E9F8-4AD5-B315-7A248DFE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Body">
    <w:name w:val="Level 5 Body"/>
    <w:basedOn w:val="Normal"/>
    <w:qFormat/>
    <w:rsid w:val="00BD0575"/>
    <w:pPr>
      <w:numPr>
        <w:ilvl w:val="4"/>
        <w:numId w:val="2"/>
      </w:numPr>
      <w:tabs>
        <w:tab w:val="num" w:pos="720"/>
      </w:tabs>
      <w:autoSpaceDE w:val="0"/>
      <w:autoSpaceDN w:val="0"/>
      <w:adjustRightInd w:val="0"/>
      <w:spacing w:after="0" w:line="240" w:lineRule="auto"/>
      <w:ind w:left="2880"/>
      <w:outlineLvl w:val="4"/>
    </w:pPr>
    <w:rPr>
      <w:rFonts w:ascii="Arial" w:eastAsia="Times New Roman" w:hAnsi="Arial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BodyChar">
    <w:name w:val="Level 1 Body Char"/>
    <w:link w:val="Level1Body"/>
    <w:rsid w:val="009921ED"/>
    <w:rPr>
      <w:rFonts w:ascii="Arial" w:hAnsi="Arial"/>
      <w:color w:val="000000"/>
      <w:szCs w:val="24"/>
    </w:rPr>
  </w:style>
  <w:style w:type="paragraph" w:customStyle="1" w:styleId="Level1Body">
    <w:name w:val="Level 1 Body"/>
    <w:basedOn w:val="Normal"/>
    <w:link w:val="Level1BodyChar"/>
    <w:rsid w:val="009921ED"/>
    <w:pPr>
      <w:spacing w:after="0" w:line="240" w:lineRule="auto"/>
      <w:jc w:val="both"/>
    </w:pPr>
    <w:rPr>
      <w:rFonts w:ascii="Arial" w:hAnsi="Arial"/>
      <w:color w:val="000000"/>
      <w:szCs w:val="24"/>
    </w:rPr>
  </w:style>
  <w:style w:type="paragraph" w:customStyle="1" w:styleId="Default">
    <w:name w:val="Default"/>
    <w:rsid w:val="00992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vel4Body">
    <w:name w:val="Level 4 Body"/>
    <w:basedOn w:val="Normal"/>
    <w:rsid w:val="009921ED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customStyle="1" w:styleId="Level3">
    <w:name w:val="Level 3"/>
    <w:link w:val="Level3Char"/>
    <w:rsid w:val="00731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731A72"/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Glossary-Bold">
    <w:name w:val="Glossary - Bold"/>
    <w:rsid w:val="00731A72"/>
    <w:rPr>
      <w:rFonts w:ascii="Arial" w:hAnsi="Arial"/>
      <w:b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E5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E5"/>
  </w:style>
  <w:style w:type="paragraph" w:styleId="Footer">
    <w:name w:val="footer"/>
    <w:basedOn w:val="Normal"/>
    <w:link w:val="FooterChar"/>
    <w:uiPriority w:val="99"/>
    <w:unhideWhenUsed/>
    <w:rsid w:val="00E5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Teresa</dc:creator>
  <cp:keywords/>
  <dc:description/>
  <cp:lastModifiedBy>Walton, Annette</cp:lastModifiedBy>
  <cp:revision>9</cp:revision>
  <cp:lastPrinted>2019-12-10T22:34:00Z</cp:lastPrinted>
  <dcterms:created xsi:type="dcterms:W3CDTF">2019-12-09T16:07:00Z</dcterms:created>
  <dcterms:modified xsi:type="dcterms:W3CDTF">2019-12-12T17:27:00Z</dcterms:modified>
</cp:coreProperties>
</file>